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B5C84" w:rsidRPr="00934CDC" w:rsidRDefault="008F0BD8" w:rsidP="00D647FA">
      <w:pPr>
        <w:adjustRightInd w:val="0"/>
        <w:snapToGrid w:val="0"/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934CDC">
        <w:rPr>
          <w:rFonts w:ascii="仿宋" w:eastAsia="仿宋" w:hAnsi="仿宋" w:cs="Times New Roman"/>
          <w:sz w:val="32"/>
          <w:szCs w:val="32"/>
        </w:rPr>
        <w:t>附件</w:t>
      </w:r>
      <w:r w:rsidR="00C04ECB" w:rsidRPr="00934CDC">
        <w:rPr>
          <w:rFonts w:ascii="仿宋" w:eastAsia="仿宋" w:hAnsi="仿宋" w:cs="Times New Roman" w:hint="eastAsia"/>
          <w:sz w:val="32"/>
          <w:szCs w:val="32"/>
        </w:rPr>
        <w:t>3</w:t>
      </w:r>
      <w:r w:rsidR="002866A3" w:rsidRPr="00934CDC">
        <w:rPr>
          <w:rFonts w:ascii="仿宋" w:eastAsia="仿宋" w:hAnsi="仿宋" w:cs="Times New Roman"/>
          <w:sz w:val="32"/>
          <w:szCs w:val="32"/>
        </w:rPr>
        <w:t>0</w:t>
      </w:r>
    </w:p>
    <w:p w:rsidR="00CB5C84" w:rsidRDefault="008F0BD8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281770" w:rsidRPr="007D01E7" w:rsidRDefault="00281770" w:rsidP="00D647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7D01E7">
        <w:rPr>
          <w:rFonts w:ascii="黑体" w:eastAsia="黑体" w:hAnsi="黑体" w:cs="Arial" w:hint="eastAsia"/>
          <w:kern w:val="0"/>
          <w:sz w:val="32"/>
          <w:szCs w:val="32"/>
        </w:rPr>
        <w:t>一、黄曲霉毒素B</w:t>
      </w:r>
      <w:r w:rsidRPr="00980FFA">
        <w:rPr>
          <w:rFonts w:ascii="黑体" w:eastAsia="黑体" w:hAnsi="黑体" w:cs="Arial" w:hint="eastAsia"/>
          <w:kern w:val="0"/>
          <w:sz w:val="32"/>
          <w:szCs w:val="32"/>
          <w:vertAlign w:val="subscript"/>
        </w:rPr>
        <w:t>1</w:t>
      </w:r>
    </w:p>
    <w:p w:rsidR="00281770" w:rsidRPr="007D01E7" w:rsidRDefault="00281770" w:rsidP="00D647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D01E7">
        <w:rPr>
          <w:rFonts w:ascii="仿宋_GB2312" w:eastAsia="仿宋_GB2312" w:hAnsi="Times New Roman" w:cs="Times New Roman" w:hint="eastAsia"/>
          <w:sz w:val="32"/>
          <w:szCs w:val="32"/>
        </w:rPr>
        <w:t>黄曲霉毒素B</w:t>
      </w:r>
      <w:r w:rsidRPr="00980FFA"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1</w:t>
      </w:r>
      <w:r w:rsidRPr="007D01E7">
        <w:rPr>
          <w:rFonts w:ascii="仿宋_GB2312" w:eastAsia="仿宋_GB2312" w:hAnsi="Times New Roman" w:cs="Times New Roman" w:hint="eastAsia"/>
          <w:sz w:val="32"/>
          <w:szCs w:val="32"/>
        </w:rPr>
        <w:t>是一种强致癌性的化学物质，其毒性作用主要是对肝脏的损害。《食品安全国家标</w:t>
      </w:r>
      <w:bookmarkStart w:id="0" w:name="_GoBack"/>
      <w:bookmarkEnd w:id="0"/>
      <w:r w:rsidRPr="007D01E7">
        <w:rPr>
          <w:rFonts w:ascii="仿宋_GB2312" w:eastAsia="仿宋_GB2312" w:hAnsi="Times New Roman" w:cs="Times New Roman" w:hint="eastAsia"/>
          <w:sz w:val="32"/>
          <w:szCs w:val="32"/>
        </w:rPr>
        <w:t>准食品中真菌毒素限量》（GB2761—2017）中规定，黄曲霉毒素B</w:t>
      </w:r>
      <w:r w:rsidRPr="00980FFA"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1</w:t>
      </w:r>
      <w:r w:rsidRPr="007D01E7">
        <w:rPr>
          <w:rFonts w:ascii="仿宋_GB2312" w:eastAsia="仿宋_GB2312" w:hAnsi="Times New Roman" w:cs="Times New Roman" w:hint="eastAsia"/>
          <w:sz w:val="32"/>
          <w:szCs w:val="32"/>
        </w:rPr>
        <w:t>在花生油中的最大限量为20μg/kg。花生油中黄曲霉毒素B</w:t>
      </w:r>
      <w:r w:rsidRPr="00980FFA"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1</w:t>
      </w:r>
      <w:r w:rsidRPr="007D01E7">
        <w:rPr>
          <w:rFonts w:ascii="仿宋_GB2312" w:eastAsia="仿宋_GB2312" w:hAnsi="Times New Roman" w:cs="Times New Roman" w:hint="eastAsia"/>
          <w:sz w:val="32"/>
          <w:szCs w:val="32"/>
        </w:rPr>
        <w:t>超标的原因，可能是花生原料在储存过程中温度、湿度等条件控制不当；生产前对原料把关不严；精炼工艺不达标或工艺控制不当等。</w:t>
      </w:r>
    </w:p>
    <w:p w:rsidR="0020371B" w:rsidRPr="0020371B" w:rsidRDefault="0020371B" w:rsidP="00D647F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7D01E7">
        <w:rPr>
          <w:rFonts w:ascii="黑体" w:eastAsia="黑体" w:hAnsi="黑体" w:cs="Arial" w:hint="eastAsia"/>
          <w:bCs/>
          <w:kern w:val="0"/>
          <w:sz w:val="32"/>
          <w:szCs w:val="32"/>
        </w:rPr>
        <w:t>二、</w:t>
      </w:r>
      <w:r w:rsidR="002866A3" w:rsidRPr="002866A3">
        <w:rPr>
          <w:rFonts w:ascii="黑体" w:eastAsia="黑体" w:hAnsi="黑体" w:cs="Arial" w:hint="eastAsia"/>
          <w:bCs/>
          <w:kern w:val="0"/>
          <w:sz w:val="32"/>
          <w:szCs w:val="32"/>
        </w:rPr>
        <w:t>过氧化值</w:t>
      </w:r>
    </w:p>
    <w:p w:rsidR="002866A3" w:rsidRDefault="002866A3" w:rsidP="00D647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2866A3">
        <w:rPr>
          <w:rFonts w:ascii="仿宋_GB2312" w:eastAsia="仿宋_GB2312" w:hAnsi="Arial" w:cs="Arial" w:hint="eastAsia"/>
          <w:kern w:val="0"/>
          <w:sz w:val="32"/>
          <w:szCs w:val="32"/>
        </w:rPr>
        <w:t>过氧化值主要反映食品中油脂是否氧化变质。过氧化值超标的原因，可能是产品用油已经变质，或者产品在储存过程中环境条件控制不当，导致油脂酸败；也可能是原料储存不当，未采取有效的抗氧化措施，导致原料中的脂肪已经氧化，使得终产品油脂氧化。食用过氧化值超标食品，可能会导致肠胃不适、腹泻等症状。</w:t>
      </w:r>
    </w:p>
    <w:p w:rsidR="00DE55D1" w:rsidRPr="007D01E7" w:rsidRDefault="00281770" w:rsidP="00D647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7D01E7">
        <w:rPr>
          <w:rFonts w:ascii="黑体" w:eastAsia="黑体" w:hAnsi="黑体" w:cs="Arial" w:hint="eastAsia"/>
          <w:kern w:val="0"/>
          <w:sz w:val="32"/>
          <w:szCs w:val="32"/>
        </w:rPr>
        <w:t>三</w:t>
      </w:r>
      <w:r w:rsidR="00150B97" w:rsidRPr="007D01E7">
        <w:rPr>
          <w:rFonts w:ascii="黑体" w:eastAsia="黑体" w:hAnsi="黑体" w:cs="Arial" w:hint="eastAsia"/>
          <w:kern w:val="0"/>
          <w:sz w:val="32"/>
          <w:szCs w:val="32"/>
        </w:rPr>
        <w:t>、</w:t>
      </w:r>
      <w:r w:rsidR="002866A3" w:rsidRPr="002866A3">
        <w:rPr>
          <w:rFonts w:ascii="黑体" w:eastAsia="黑体" w:hAnsi="黑体" w:cs="Arial" w:hint="eastAsia"/>
          <w:kern w:val="0"/>
          <w:sz w:val="32"/>
          <w:szCs w:val="32"/>
        </w:rPr>
        <w:t>磺胺类（总量）</w:t>
      </w:r>
    </w:p>
    <w:p w:rsidR="0083153E" w:rsidRPr="007D01E7" w:rsidRDefault="002866A3" w:rsidP="00D647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866A3">
        <w:rPr>
          <w:rFonts w:ascii="仿宋_GB2312" w:eastAsia="仿宋_GB2312" w:hAnsi="Times New Roman" w:cs="Times New Roman" w:hint="eastAsia"/>
          <w:sz w:val="32"/>
          <w:szCs w:val="32"/>
        </w:rPr>
        <w:t>磺胺类药物是一种人工合成的抗菌谱较广、性质稳定、使用简便的抗菌药，对大多数革兰氏阳性菌和阴性菌都有较强抑制作用，广泛用于防治鸡球虫病。《动物性食品中兽药最高残留限量》</w:t>
      </w:r>
      <w:r w:rsidRPr="002866A3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（农业部公告 第235号）中规定，磺胺类在所有食品动物的肌肉中的最高残留限量为100 μg/kg。长期摄入磺胺类超标的动物性食品，可能导致泌尿系统和肝脏损伤等健康危害。</w:t>
      </w:r>
    </w:p>
    <w:p w:rsidR="000547DA" w:rsidRPr="007D01E7" w:rsidRDefault="00281770" w:rsidP="00D647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7D01E7">
        <w:rPr>
          <w:rFonts w:ascii="黑体" w:eastAsia="黑体" w:hAnsi="黑体" w:cs="Arial" w:hint="eastAsia"/>
          <w:kern w:val="0"/>
          <w:sz w:val="32"/>
          <w:szCs w:val="32"/>
        </w:rPr>
        <w:t>四</w:t>
      </w:r>
      <w:r w:rsidR="000547DA" w:rsidRPr="007D01E7">
        <w:rPr>
          <w:rFonts w:ascii="黑体" w:eastAsia="黑体" w:hAnsi="黑体" w:cs="Arial" w:hint="eastAsia"/>
          <w:kern w:val="0"/>
          <w:sz w:val="32"/>
          <w:szCs w:val="32"/>
        </w:rPr>
        <w:t>、</w:t>
      </w:r>
      <w:r w:rsidR="006F5784" w:rsidRPr="006F5784">
        <w:rPr>
          <w:rFonts w:ascii="黑体" w:eastAsia="黑体" w:hAnsi="黑体" w:cs="Arial" w:hint="eastAsia"/>
          <w:kern w:val="0"/>
          <w:sz w:val="32"/>
          <w:szCs w:val="32"/>
        </w:rPr>
        <w:t>酒精度</w:t>
      </w:r>
    </w:p>
    <w:p w:rsidR="000547DA" w:rsidRPr="007D01E7" w:rsidRDefault="006F5784" w:rsidP="00D647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F5784">
        <w:rPr>
          <w:rFonts w:ascii="仿宋_GB2312" w:eastAsia="仿宋_GB2312" w:hAnsi="Times New Roman" w:cs="Times New Roman" w:hint="eastAsia"/>
          <w:sz w:val="32"/>
          <w:szCs w:val="32"/>
        </w:rPr>
        <w:t>酒精度又叫酒度，是指在20℃时，100毫升白酒中含有乙醇（酒精）的毫升数，即体积（容量）的百分数。酒精度是白酒的一个理化指标，产品明示执行标准规定，酒精度实测值与标签标示值允许差为±1.0%vol。白酒中酒精度不达标会影响白酒的品质，主要原因有：生产企业检验能力不足，造成检验结果偏差；或是包装不严密造成酒精挥发，导致酒精度降低以致不合格；或是为企业为降低成本，用低度酒冒充高度酒。</w:t>
      </w:r>
    </w:p>
    <w:p w:rsidR="00611F59" w:rsidRPr="00934CDC" w:rsidRDefault="006F5784" w:rsidP="00934CDC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934CDC">
        <w:rPr>
          <w:rFonts w:ascii="黑体" w:eastAsia="黑体" w:hAnsi="黑体" w:cs="Arial" w:hint="eastAsia"/>
          <w:kern w:val="0"/>
          <w:sz w:val="32"/>
          <w:szCs w:val="32"/>
        </w:rPr>
        <w:t>五</w:t>
      </w:r>
      <w:r w:rsidRPr="00934CDC">
        <w:rPr>
          <w:rFonts w:ascii="黑体" w:eastAsia="黑体" w:hAnsi="黑体" w:cs="Arial"/>
          <w:kern w:val="0"/>
          <w:sz w:val="32"/>
          <w:szCs w:val="32"/>
        </w:rPr>
        <w:t>、</w:t>
      </w:r>
      <w:r w:rsidRPr="00934CDC">
        <w:rPr>
          <w:rFonts w:ascii="黑体" w:eastAsia="黑体" w:hAnsi="黑体" w:cs="Arial" w:hint="eastAsia"/>
          <w:kern w:val="0"/>
          <w:sz w:val="32"/>
          <w:szCs w:val="32"/>
        </w:rPr>
        <w:t>铜绿假单胞菌</w:t>
      </w:r>
    </w:p>
    <w:p w:rsidR="006F5784" w:rsidRDefault="006F5784" w:rsidP="00934CD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F5784">
        <w:rPr>
          <w:rFonts w:ascii="仿宋_GB2312" w:eastAsia="仿宋_GB2312" w:hAnsi="Times New Roman" w:cs="Times New Roman" w:hint="eastAsia"/>
          <w:sz w:val="32"/>
          <w:szCs w:val="32"/>
        </w:rPr>
        <w:t>铜绿假单胞菌是一种条件致病菌, 广泛分布于各种水、空气、正常人的皮肤、呼吸道和肠道等，易在潮湿的环境存活。如果桶装水的消费周期较长，营养要求较低的铜绿假单胞菌可生长繁殖，可能会引起味道、气味和浊度的改变。《饮用天然矿泉水》（GB 8537-2018）中有相关规定，明确了铜绿假单胞菌在该类饮用水中的最大允许限。产品不合格的主要原因是水源带入，生产过程中工艺控制不严或者包装材料清洗消毒有缺陷。</w:t>
      </w:r>
    </w:p>
    <w:p w:rsidR="006F5784" w:rsidRPr="00934CDC" w:rsidRDefault="006F5784" w:rsidP="00934CDC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934CDC">
        <w:rPr>
          <w:rFonts w:ascii="黑体" w:eastAsia="黑体" w:hAnsi="黑体" w:cs="Arial" w:hint="eastAsia"/>
          <w:kern w:val="0"/>
          <w:sz w:val="32"/>
          <w:szCs w:val="32"/>
        </w:rPr>
        <w:t>六</w:t>
      </w:r>
      <w:r w:rsidRPr="00934CDC">
        <w:rPr>
          <w:rFonts w:ascii="黑体" w:eastAsia="黑体" w:hAnsi="黑体" w:cs="Arial"/>
          <w:kern w:val="0"/>
          <w:sz w:val="32"/>
          <w:szCs w:val="32"/>
        </w:rPr>
        <w:t>、</w:t>
      </w:r>
      <w:r w:rsidRPr="00934CDC">
        <w:rPr>
          <w:rFonts w:ascii="黑体" w:eastAsia="黑体" w:hAnsi="黑体" w:cs="Arial" w:hint="eastAsia"/>
          <w:kern w:val="0"/>
          <w:sz w:val="32"/>
          <w:szCs w:val="32"/>
        </w:rPr>
        <w:t>乙二胺四乙酸二钠</w:t>
      </w:r>
    </w:p>
    <w:p w:rsidR="006F5784" w:rsidRPr="00934CDC" w:rsidRDefault="006F5784" w:rsidP="00934CD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34CDC">
        <w:rPr>
          <w:rFonts w:ascii="仿宋_GB2312" w:eastAsia="仿宋_GB2312" w:hAnsi="Times New Roman" w:cs="Times New Roman"/>
          <w:sz w:val="32"/>
          <w:szCs w:val="32"/>
        </w:rPr>
        <w:t>乙二胺四乙酸二钠是一种食品添加剂，在食品中主要起到稳</w:t>
      </w:r>
      <w:r w:rsidRPr="00934CDC">
        <w:rPr>
          <w:rFonts w:ascii="仿宋_GB2312" w:eastAsia="仿宋_GB2312" w:hAnsi="Times New Roman" w:cs="Times New Roman"/>
          <w:sz w:val="32"/>
          <w:szCs w:val="32"/>
        </w:rPr>
        <w:lastRenderedPageBreak/>
        <w:t>定、凝固、抗氧化和防腐等作用。</w:t>
      </w:r>
      <w:r w:rsidR="00934CDC" w:rsidRPr="00934CDC">
        <w:rPr>
          <w:rFonts w:ascii="仿宋_GB2312" w:eastAsia="仿宋_GB2312" w:hAnsi="Times New Roman" w:cs="Times New Roman" w:hint="eastAsia"/>
          <w:sz w:val="32"/>
          <w:szCs w:val="32"/>
        </w:rPr>
        <w:t>本</w:t>
      </w:r>
      <w:r w:rsidR="00934CDC" w:rsidRPr="00934CDC">
        <w:rPr>
          <w:rFonts w:ascii="仿宋_GB2312" w:eastAsia="仿宋_GB2312" w:hAnsi="Times New Roman" w:cs="Times New Roman"/>
          <w:sz w:val="32"/>
          <w:szCs w:val="32"/>
        </w:rPr>
        <w:t>次抽检的不合格产品为</w:t>
      </w:r>
      <w:r w:rsidR="00934CDC" w:rsidRPr="00934CDC">
        <w:rPr>
          <w:rFonts w:ascii="仿宋_GB2312" w:eastAsia="仿宋_GB2312" w:hAnsi="Times New Roman" w:cs="Times New Roman"/>
          <w:sz w:val="32"/>
          <w:szCs w:val="32"/>
        </w:rPr>
        <w:t>“</w:t>
      </w:r>
      <w:r w:rsidR="00934CDC" w:rsidRPr="00934CDC">
        <w:rPr>
          <w:rFonts w:ascii="仿宋_GB2312" w:eastAsia="仿宋_GB2312" w:hAnsi="Times New Roman" w:cs="Times New Roman"/>
          <w:sz w:val="32"/>
          <w:szCs w:val="32"/>
        </w:rPr>
        <w:t>冰糖金桔</w:t>
      </w:r>
      <w:r w:rsidR="00934CDC" w:rsidRPr="00934CDC">
        <w:rPr>
          <w:rFonts w:ascii="仿宋_GB2312" w:eastAsia="仿宋_GB2312" w:hAnsi="Times New Roman" w:cs="Times New Roman"/>
          <w:sz w:val="32"/>
          <w:szCs w:val="32"/>
        </w:rPr>
        <w:t>”</w:t>
      </w:r>
      <w:r w:rsidR="00934CDC" w:rsidRPr="00934CDC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GB 2760-2014《食品安全国家标准食品添加剂使用标准》</w:t>
      </w:r>
      <w:r w:rsidR="00934CDC" w:rsidRPr="00934CDC">
        <w:rPr>
          <w:rFonts w:ascii="仿宋_GB2312" w:eastAsia="仿宋_GB2312" w:hAnsi="Times New Roman" w:cs="Times New Roman" w:hint="eastAsia"/>
          <w:sz w:val="32"/>
          <w:szCs w:val="32"/>
        </w:rPr>
        <w:t>中</w:t>
      </w:r>
      <w:r w:rsidRPr="00934CDC">
        <w:rPr>
          <w:rFonts w:ascii="仿宋_GB2312" w:eastAsia="仿宋_GB2312" w:hAnsi="Times New Roman" w:cs="Times New Roman" w:hint="eastAsia"/>
          <w:sz w:val="32"/>
          <w:szCs w:val="32"/>
        </w:rPr>
        <w:t>规定</w:t>
      </w:r>
      <w:r w:rsidR="00530EAC" w:rsidRPr="00934CDC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530EAC" w:rsidRPr="00934CDC">
        <w:rPr>
          <w:rFonts w:ascii="仿宋_GB2312" w:eastAsia="仿宋_GB2312" w:hAnsi="Times New Roman" w:cs="Times New Roman"/>
          <w:sz w:val="32"/>
          <w:szCs w:val="32"/>
        </w:rPr>
        <w:t>非地瓜果脯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不得使用乙二胺四乙酸二钠。该样品标签标示配料中</w:t>
      </w:r>
      <w:r w:rsidRPr="00934CDC">
        <w:rPr>
          <w:rFonts w:ascii="仿宋_GB2312" w:eastAsia="仿宋_GB2312" w:hAnsi="Times New Roman" w:cs="Times New Roman" w:hint="eastAsia"/>
          <w:sz w:val="32"/>
          <w:szCs w:val="32"/>
        </w:rPr>
        <w:t>含有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“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地瓜果脯（地瓜、乙二胺四乙酸二钠）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”</w:t>
      </w:r>
      <w:r w:rsidRPr="00934CDC">
        <w:rPr>
          <w:rFonts w:ascii="仿宋_GB2312" w:eastAsia="仿宋_GB2312" w:hAnsi="Times New Roman" w:cs="Times New Roman" w:hint="eastAsia"/>
          <w:sz w:val="32"/>
          <w:szCs w:val="32"/>
        </w:rPr>
        <w:t>，样品中</w:t>
      </w:r>
      <w:r w:rsidR="00530EAC" w:rsidRPr="00934CDC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="00530EAC" w:rsidRPr="00934CDC">
        <w:rPr>
          <w:rFonts w:ascii="仿宋_GB2312" w:eastAsia="仿宋_GB2312" w:hAnsi="Times New Roman" w:cs="Times New Roman"/>
          <w:sz w:val="32"/>
          <w:szCs w:val="32"/>
        </w:rPr>
        <w:t>乙二胺四乙酸二钠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可能</w:t>
      </w:r>
      <w:r w:rsidR="00530EAC" w:rsidRPr="00934CDC">
        <w:rPr>
          <w:rFonts w:ascii="仿宋_GB2312" w:eastAsia="仿宋_GB2312" w:hAnsi="Times New Roman" w:cs="Times New Roman" w:hint="eastAsia"/>
          <w:sz w:val="32"/>
          <w:szCs w:val="32"/>
        </w:rPr>
        <w:t>由</w:t>
      </w:r>
      <w:r w:rsidR="00530EAC" w:rsidRPr="00934CDC">
        <w:rPr>
          <w:rFonts w:ascii="仿宋_GB2312" w:eastAsia="仿宋_GB2312" w:hAnsi="Times New Roman" w:cs="Times New Roman"/>
          <w:sz w:val="32"/>
          <w:szCs w:val="32"/>
        </w:rPr>
        <w:t>配料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带入。</w:t>
      </w:r>
      <w:r w:rsidR="00530EAC" w:rsidRPr="00934CDC">
        <w:rPr>
          <w:rFonts w:ascii="仿宋_GB2312" w:eastAsia="仿宋_GB2312" w:hAnsi="Times New Roman" w:cs="Times New Roman" w:hint="eastAsia"/>
          <w:sz w:val="32"/>
          <w:szCs w:val="32"/>
        </w:rPr>
        <w:t>按</w:t>
      </w:r>
      <w:r w:rsidR="00530EAC" w:rsidRPr="00934CDC">
        <w:rPr>
          <w:rFonts w:ascii="仿宋_GB2312" w:eastAsia="仿宋_GB2312" w:hAnsi="Times New Roman" w:cs="Times New Roman"/>
          <w:sz w:val="32"/>
          <w:szCs w:val="32"/>
        </w:rPr>
        <w:t>规定，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该样品</w:t>
      </w:r>
      <w:r w:rsidRPr="00934CDC">
        <w:rPr>
          <w:rFonts w:ascii="仿宋_GB2312" w:eastAsia="仿宋_GB2312" w:hAnsi="Times New Roman" w:cs="Times New Roman" w:hint="eastAsia"/>
          <w:sz w:val="32"/>
          <w:szCs w:val="32"/>
        </w:rPr>
        <w:t>中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乙二胺四乙酸二钠带入限量是0.025 g/kg</w:t>
      </w:r>
      <w:r w:rsidR="00530EAC" w:rsidRPr="00934CDC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934CDC">
        <w:rPr>
          <w:rFonts w:ascii="仿宋_GB2312" w:eastAsia="仿宋_GB2312" w:hAnsi="Times New Roman" w:cs="Times New Roman" w:hint="eastAsia"/>
          <w:sz w:val="32"/>
          <w:szCs w:val="32"/>
        </w:rPr>
        <w:t>非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地瓜脯</w:t>
      </w:r>
      <w:r w:rsidRPr="00934CDC">
        <w:rPr>
          <w:rFonts w:ascii="仿宋_GB2312" w:eastAsia="仿宋_GB2312" w:hAnsi="Times New Roman" w:cs="Times New Roman" w:hint="eastAsia"/>
          <w:sz w:val="32"/>
          <w:szCs w:val="32"/>
        </w:rPr>
        <w:t>类果脯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产品中乙二胺四乙酸二钠超标的原因，可能是生产企业为改善产品口感及</w:t>
      </w:r>
      <w:r w:rsidRPr="00934CDC">
        <w:rPr>
          <w:rFonts w:ascii="仿宋_GB2312" w:eastAsia="仿宋_GB2312" w:hAnsi="Times New Roman" w:cs="Times New Roman" w:hint="eastAsia"/>
          <w:sz w:val="32"/>
          <w:szCs w:val="32"/>
        </w:rPr>
        <w:t>外观形状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，在生产加工过程中超限量使用</w:t>
      </w:r>
      <w:r w:rsidRPr="00934CDC">
        <w:rPr>
          <w:rFonts w:ascii="仿宋_GB2312" w:eastAsia="仿宋_GB2312" w:hAnsi="Times New Roman" w:cs="Times New Roman" w:hint="eastAsia"/>
          <w:sz w:val="32"/>
          <w:szCs w:val="32"/>
        </w:rPr>
        <w:t>所致</w:t>
      </w:r>
      <w:r w:rsidRPr="00934CDC">
        <w:rPr>
          <w:rFonts w:ascii="仿宋_GB2312" w:eastAsia="仿宋_GB2312" w:hAnsi="Times New Roman" w:cs="Times New Roman"/>
          <w:sz w:val="32"/>
          <w:szCs w:val="32"/>
        </w:rPr>
        <w:t>。</w:t>
      </w:r>
    </w:p>
    <w:p w:rsidR="006F5784" w:rsidRPr="00934CDC" w:rsidRDefault="006F5784" w:rsidP="007D01E7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sectPr w:rsidR="006F5784" w:rsidRPr="00934CDC" w:rsidSect="00CB5C8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66" w:rsidRDefault="005C0266" w:rsidP="00CB5C84">
      <w:r>
        <w:separator/>
      </w:r>
    </w:p>
  </w:endnote>
  <w:endnote w:type="continuationSeparator" w:id="0">
    <w:p w:rsidR="005C0266" w:rsidRDefault="005C0266" w:rsidP="00CB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087551"/>
    </w:sdtPr>
    <w:sdtEndPr/>
    <w:sdtContent>
      <w:p w:rsidR="00CB5C84" w:rsidRDefault="002354ED">
        <w:pPr>
          <w:pStyle w:val="a9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934CDC" w:rsidRPr="00934CDC">
          <w:rPr>
            <w:noProof/>
            <w:lang w:val="zh-CN"/>
          </w:rPr>
          <w:t>1</w:t>
        </w:r>
        <w:r>
          <w:fldChar w:fldCharType="end"/>
        </w:r>
      </w:p>
    </w:sdtContent>
  </w:sdt>
  <w:p w:rsidR="00CB5C84" w:rsidRDefault="00CB5C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66" w:rsidRDefault="005C0266" w:rsidP="00CB5C84">
      <w:r>
        <w:separator/>
      </w:r>
    </w:p>
  </w:footnote>
  <w:footnote w:type="continuationSeparator" w:id="0">
    <w:p w:rsidR="005C0266" w:rsidRDefault="005C0266" w:rsidP="00CB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231D"/>
    <w:rsid w:val="0000397C"/>
    <w:rsid w:val="00011AFA"/>
    <w:rsid w:val="00013D39"/>
    <w:rsid w:val="000169B4"/>
    <w:rsid w:val="00042AA1"/>
    <w:rsid w:val="00044E73"/>
    <w:rsid w:val="000506C6"/>
    <w:rsid w:val="000547DA"/>
    <w:rsid w:val="00057C9D"/>
    <w:rsid w:val="0006147E"/>
    <w:rsid w:val="00064BEB"/>
    <w:rsid w:val="0007233C"/>
    <w:rsid w:val="00072CFF"/>
    <w:rsid w:val="00073F8A"/>
    <w:rsid w:val="00075B95"/>
    <w:rsid w:val="000800AE"/>
    <w:rsid w:val="000815A2"/>
    <w:rsid w:val="00082CA4"/>
    <w:rsid w:val="0008412D"/>
    <w:rsid w:val="00086749"/>
    <w:rsid w:val="00087163"/>
    <w:rsid w:val="00093BC3"/>
    <w:rsid w:val="00093BFF"/>
    <w:rsid w:val="00097E5A"/>
    <w:rsid w:val="000A0DB2"/>
    <w:rsid w:val="000A1CA7"/>
    <w:rsid w:val="000C15AC"/>
    <w:rsid w:val="000C5E78"/>
    <w:rsid w:val="000C6E54"/>
    <w:rsid w:val="000D0E4F"/>
    <w:rsid w:val="000D352B"/>
    <w:rsid w:val="000D5CF4"/>
    <w:rsid w:val="000D7DB8"/>
    <w:rsid w:val="000E50D5"/>
    <w:rsid w:val="000F33F4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2D9B"/>
    <w:rsid w:val="001901F9"/>
    <w:rsid w:val="001A4EB4"/>
    <w:rsid w:val="001A6ADF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371B"/>
    <w:rsid w:val="0020480C"/>
    <w:rsid w:val="00204EEB"/>
    <w:rsid w:val="00205580"/>
    <w:rsid w:val="00226B10"/>
    <w:rsid w:val="002354ED"/>
    <w:rsid w:val="002372CC"/>
    <w:rsid w:val="00245BEA"/>
    <w:rsid w:val="00250273"/>
    <w:rsid w:val="00252D10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C19A9"/>
    <w:rsid w:val="002C2BBF"/>
    <w:rsid w:val="002D1607"/>
    <w:rsid w:val="002D2547"/>
    <w:rsid w:val="002D490C"/>
    <w:rsid w:val="002F1A53"/>
    <w:rsid w:val="002F4A5C"/>
    <w:rsid w:val="00300325"/>
    <w:rsid w:val="003022CD"/>
    <w:rsid w:val="00304B34"/>
    <w:rsid w:val="00306096"/>
    <w:rsid w:val="00324480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742E8"/>
    <w:rsid w:val="00382112"/>
    <w:rsid w:val="00383988"/>
    <w:rsid w:val="0038633A"/>
    <w:rsid w:val="00395FB8"/>
    <w:rsid w:val="003A243B"/>
    <w:rsid w:val="003D279A"/>
    <w:rsid w:val="003D473C"/>
    <w:rsid w:val="003E4E18"/>
    <w:rsid w:val="003F7276"/>
    <w:rsid w:val="00404249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3684"/>
    <w:rsid w:val="004457A1"/>
    <w:rsid w:val="004478FC"/>
    <w:rsid w:val="0045394C"/>
    <w:rsid w:val="00471090"/>
    <w:rsid w:val="00485881"/>
    <w:rsid w:val="00492DE1"/>
    <w:rsid w:val="0049418F"/>
    <w:rsid w:val="00494BF9"/>
    <w:rsid w:val="004A00F9"/>
    <w:rsid w:val="004A5216"/>
    <w:rsid w:val="004A654B"/>
    <w:rsid w:val="004A73D7"/>
    <w:rsid w:val="004C2EFF"/>
    <w:rsid w:val="004C6392"/>
    <w:rsid w:val="004D2A8A"/>
    <w:rsid w:val="004D5A54"/>
    <w:rsid w:val="004D64B2"/>
    <w:rsid w:val="004D7117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0EAC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A66B8"/>
    <w:rsid w:val="005B48CA"/>
    <w:rsid w:val="005B58B4"/>
    <w:rsid w:val="005C0266"/>
    <w:rsid w:val="005C1007"/>
    <w:rsid w:val="005D7D45"/>
    <w:rsid w:val="005E72CB"/>
    <w:rsid w:val="005F1D40"/>
    <w:rsid w:val="005F459B"/>
    <w:rsid w:val="00606413"/>
    <w:rsid w:val="00610E10"/>
    <w:rsid w:val="00610E8C"/>
    <w:rsid w:val="00611F59"/>
    <w:rsid w:val="00613BF8"/>
    <w:rsid w:val="00615A03"/>
    <w:rsid w:val="00617A48"/>
    <w:rsid w:val="006216B6"/>
    <w:rsid w:val="006256E1"/>
    <w:rsid w:val="00645068"/>
    <w:rsid w:val="00654FF5"/>
    <w:rsid w:val="00662754"/>
    <w:rsid w:val="006704A7"/>
    <w:rsid w:val="00674ABF"/>
    <w:rsid w:val="00676F32"/>
    <w:rsid w:val="006807AC"/>
    <w:rsid w:val="00682100"/>
    <w:rsid w:val="00687316"/>
    <w:rsid w:val="00690EEB"/>
    <w:rsid w:val="00692F28"/>
    <w:rsid w:val="0069714E"/>
    <w:rsid w:val="006A5576"/>
    <w:rsid w:val="006B1F35"/>
    <w:rsid w:val="006B47F9"/>
    <w:rsid w:val="006C110B"/>
    <w:rsid w:val="006C3D93"/>
    <w:rsid w:val="006F32DE"/>
    <w:rsid w:val="006F490A"/>
    <w:rsid w:val="006F5784"/>
    <w:rsid w:val="006F7339"/>
    <w:rsid w:val="00700879"/>
    <w:rsid w:val="007011B5"/>
    <w:rsid w:val="00702140"/>
    <w:rsid w:val="00703864"/>
    <w:rsid w:val="007158BD"/>
    <w:rsid w:val="00715E6B"/>
    <w:rsid w:val="00717745"/>
    <w:rsid w:val="00724AE7"/>
    <w:rsid w:val="007304AC"/>
    <w:rsid w:val="0074019B"/>
    <w:rsid w:val="00742115"/>
    <w:rsid w:val="00743A76"/>
    <w:rsid w:val="00746804"/>
    <w:rsid w:val="007505B0"/>
    <w:rsid w:val="00752908"/>
    <w:rsid w:val="0076293B"/>
    <w:rsid w:val="00764D39"/>
    <w:rsid w:val="0077350A"/>
    <w:rsid w:val="0077575E"/>
    <w:rsid w:val="0077710D"/>
    <w:rsid w:val="00783A82"/>
    <w:rsid w:val="00790785"/>
    <w:rsid w:val="00795910"/>
    <w:rsid w:val="007B517E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65F3"/>
    <w:rsid w:val="00821CE5"/>
    <w:rsid w:val="0083153E"/>
    <w:rsid w:val="008416D9"/>
    <w:rsid w:val="00844135"/>
    <w:rsid w:val="00855D39"/>
    <w:rsid w:val="00855F7D"/>
    <w:rsid w:val="008568C2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C0D2A"/>
    <w:rsid w:val="008D236C"/>
    <w:rsid w:val="008D7ECA"/>
    <w:rsid w:val="008F0BD8"/>
    <w:rsid w:val="00910EB2"/>
    <w:rsid w:val="00912EC7"/>
    <w:rsid w:val="00915B5C"/>
    <w:rsid w:val="009171D7"/>
    <w:rsid w:val="00934CDC"/>
    <w:rsid w:val="009479E7"/>
    <w:rsid w:val="0095022D"/>
    <w:rsid w:val="009637D6"/>
    <w:rsid w:val="009756BD"/>
    <w:rsid w:val="00975A60"/>
    <w:rsid w:val="0097634B"/>
    <w:rsid w:val="00980FFA"/>
    <w:rsid w:val="009A0DC6"/>
    <w:rsid w:val="009B1598"/>
    <w:rsid w:val="009B17D9"/>
    <w:rsid w:val="009B1CE0"/>
    <w:rsid w:val="009B760F"/>
    <w:rsid w:val="009C2713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047DB"/>
    <w:rsid w:val="00B04913"/>
    <w:rsid w:val="00B1264A"/>
    <w:rsid w:val="00B12994"/>
    <w:rsid w:val="00B147BF"/>
    <w:rsid w:val="00B2770C"/>
    <w:rsid w:val="00B316B0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5B9F"/>
    <w:rsid w:val="00C24969"/>
    <w:rsid w:val="00C25798"/>
    <w:rsid w:val="00C312A3"/>
    <w:rsid w:val="00C32795"/>
    <w:rsid w:val="00C3300F"/>
    <w:rsid w:val="00C536B9"/>
    <w:rsid w:val="00C5597C"/>
    <w:rsid w:val="00C57661"/>
    <w:rsid w:val="00C57CAF"/>
    <w:rsid w:val="00C62893"/>
    <w:rsid w:val="00C656A1"/>
    <w:rsid w:val="00C717B1"/>
    <w:rsid w:val="00C866ED"/>
    <w:rsid w:val="00C903D2"/>
    <w:rsid w:val="00C915EB"/>
    <w:rsid w:val="00C97876"/>
    <w:rsid w:val="00CA2437"/>
    <w:rsid w:val="00CB5C84"/>
    <w:rsid w:val="00CB7609"/>
    <w:rsid w:val="00CC4441"/>
    <w:rsid w:val="00CC5731"/>
    <w:rsid w:val="00CD571D"/>
    <w:rsid w:val="00CE0330"/>
    <w:rsid w:val="00CE13D2"/>
    <w:rsid w:val="00CE57CB"/>
    <w:rsid w:val="00CE7DAB"/>
    <w:rsid w:val="00CF0D96"/>
    <w:rsid w:val="00D04883"/>
    <w:rsid w:val="00D055A4"/>
    <w:rsid w:val="00D11774"/>
    <w:rsid w:val="00D13AD7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647FA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6F34"/>
    <w:rsid w:val="00DD6236"/>
    <w:rsid w:val="00DD7850"/>
    <w:rsid w:val="00DE507B"/>
    <w:rsid w:val="00DE52CB"/>
    <w:rsid w:val="00DE55D1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449A"/>
    <w:rsid w:val="00E764E7"/>
    <w:rsid w:val="00E822B4"/>
    <w:rsid w:val="00E859FE"/>
    <w:rsid w:val="00E86B5A"/>
    <w:rsid w:val="00EA78DD"/>
    <w:rsid w:val="00EB0390"/>
    <w:rsid w:val="00EB5D9A"/>
    <w:rsid w:val="00EC009A"/>
    <w:rsid w:val="00EC1451"/>
    <w:rsid w:val="00EF2FC7"/>
    <w:rsid w:val="00EF73EB"/>
    <w:rsid w:val="00F01BFD"/>
    <w:rsid w:val="00F02EE0"/>
    <w:rsid w:val="00F04BE5"/>
    <w:rsid w:val="00F17545"/>
    <w:rsid w:val="00F21160"/>
    <w:rsid w:val="00F23181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B4D20"/>
    <w:rsid w:val="00FC246E"/>
    <w:rsid w:val="00FD2444"/>
    <w:rsid w:val="00FD4F68"/>
    <w:rsid w:val="00FE1AF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A5EEB"/>
  <w15:docId w15:val="{AE24DF1F-0790-4997-A6ED-90993704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CB5C84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CB5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CB5C8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CB5C8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CB5C84"/>
  </w:style>
  <w:style w:type="character" w:customStyle="1" w:styleId="a5">
    <w:name w:val="批注主题 字符"/>
    <w:basedOn w:val="a6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651C0-B7B9-4DF9-8256-FFBC298E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178</Words>
  <Characters>1016</Characters>
  <Application>Microsoft Office Word</Application>
  <DocSecurity>0</DocSecurity>
  <Lines>8</Lines>
  <Paragraphs>2</Paragraphs>
  <ScaleCrop>false</ScaleCrop>
  <Company>http://sdwm.org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王元元</cp:lastModifiedBy>
  <cp:revision>213</cp:revision>
  <cp:lastPrinted>2019-09-03T01:36:00Z</cp:lastPrinted>
  <dcterms:created xsi:type="dcterms:W3CDTF">2019-06-12T06:07:00Z</dcterms:created>
  <dcterms:modified xsi:type="dcterms:W3CDTF">2021-05-14T07:44:00Z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