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4BA" w:rsidRDefault="00FA54BA" w:rsidP="00FA54BA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FA54BA" w:rsidRDefault="00FA54BA" w:rsidP="00FA54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广东省2021年城镇保障性安居工程计划任务明细表</w:t>
      </w:r>
    </w:p>
    <w:bookmarkEnd w:id="0"/>
    <w:p w:rsidR="00FA54BA" w:rsidRDefault="00FA54BA" w:rsidP="00FA54BA">
      <w:pPr>
        <w:jc w:val="righ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单位：套、户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81"/>
        <w:gridCol w:w="1281"/>
        <w:gridCol w:w="1282"/>
        <w:gridCol w:w="1281"/>
        <w:gridCol w:w="1281"/>
        <w:gridCol w:w="1264"/>
      </w:tblGrid>
      <w:tr w:rsidR="00FA54BA" w:rsidTr="00CA7AE8">
        <w:trPr>
          <w:trHeight w:val="360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 xml:space="preserve">   分类</w:t>
            </w: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br/>
              <w:t xml:space="preserve">地区 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新开工（筹集）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基本建成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发放租赁补贴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筹集共有产权住房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spacing w:line="240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棚户区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公租房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棚户区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公租房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spacing w:line="240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spacing w:line="240" w:lineRule="auto"/>
              <w:jc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全省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11538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5839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23581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13584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bottom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37882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</w:rPr>
              <w:t>12802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广州市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3788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14489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9058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15000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2269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深圳市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6154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3711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1234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1876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647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8283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珠海市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1200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汕头市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2164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2450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佛山市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11754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1000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韶关市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1145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河源市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梅州市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2427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惠州市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汕尾市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1060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东莞市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中山市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阳江市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888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612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湛江市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茂名市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1451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50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肇庆市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清远市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潮州市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揭阳市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568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1464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FA54BA" w:rsidTr="00CA7AE8">
        <w:trPr>
          <w:trHeight w:val="3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云浮市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992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4BA" w:rsidRDefault="00FA54BA" w:rsidP="00CA7AE8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</w:tr>
    </w:tbl>
    <w:p w:rsidR="00FA54BA" w:rsidRDefault="00FA54BA"/>
    <w:sectPr w:rsidR="00FA5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BA"/>
    <w:rsid w:val="00F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B76EF-07F3-410E-BA4F-A9B25223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A54BA"/>
    <w:pPr>
      <w:widowControl w:val="0"/>
      <w:spacing w:line="600" w:lineRule="exact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FA54B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4">
    <w:name w:val="标题 字符"/>
    <w:basedOn w:val="a1"/>
    <w:link w:val="a0"/>
    <w:uiPriority w:val="10"/>
    <w:rsid w:val="00FA54B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2021-02-10T01:57:00Z</dcterms:created>
  <dcterms:modified xsi:type="dcterms:W3CDTF">2021-02-10T01:58:00Z</dcterms:modified>
</cp:coreProperties>
</file>