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E40D6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Times New Roman" w:hAnsi="Times New Roman" w:eastAsia="CESI黑体-GB2312" w:cs="Times New Roman"/>
          <w:kern w:val="2"/>
          <w:sz w:val="16"/>
          <w:szCs w:val="16"/>
          <w:lang w:val="en-US" w:eastAsia="zh-CN" w:bidi="ar"/>
        </w:rPr>
      </w:pPr>
    </w:p>
    <w:p w14:paraId="1365700B">
      <w:pPr>
        <w:bidi w:val="0"/>
        <w:jc w:val="center"/>
        <w:rPr>
          <w:rFonts w:hint="eastAsia"/>
          <w:lang w:eastAsia="zh-CN"/>
        </w:rPr>
      </w:pPr>
      <w:r>
        <w:rPr>
          <w:rFonts w:hint="eastAsia" w:ascii="Times New Roman" w:hAnsi="Times New Roman" w:eastAsia="方正小标宋_GBK" w:cs="Times New Roman"/>
          <w:b w:val="0"/>
          <w:bCs w:val="0"/>
          <w:color w:val="auto"/>
          <w:sz w:val="44"/>
          <w:szCs w:val="44"/>
          <w:lang w:eastAsia="zh-CN"/>
        </w:rPr>
        <w:t>吴川殡仪馆收费项目价格表</w:t>
      </w:r>
      <w:bookmarkStart w:id="0" w:name="_GoBack"/>
      <w:bookmarkEnd w:id="0"/>
    </w:p>
    <w:p w14:paraId="158B860E">
      <w:pPr>
        <w:pStyle w:val="2"/>
        <w:spacing w:line="334" w:lineRule="auto"/>
        <w:rPr>
          <w:sz w:val="22"/>
          <w:szCs w:val="20"/>
        </w:rPr>
      </w:pPr>
    </w:p>
    <w:p w14:paraId="5085389E">
      <w:pPr>
        <w:rPr>
          <w:rFonts w:hint="default" w:ascii="黑体" w:hAnsi="黑体" w:eastAsia="黑体" w:cs="黑体"/>
          <w:b w:val="0"/>
          <w:bCs w:val="0"/>
          <w:sz w:val="28"/>
          <w:szCs w:val="28"/>
          <w:lang w:val="en-US" w:eastAsia="zh-CN"/>
        </w:rPr>
      </w:pPr>
      <w:r>
        <w:rPr>
          <w:rFonts w:hint="eastAsia" w:ascii="黑体" w:hAnsi="黑体" w:eastAsia="黑体" w:cs="黑体"/>
          <w:b w:val="0"/>
          <w:bCs w:val="0"/>
          <w:sz w:val="28"/>
          <w:szCs w:val="28"/>
        </w:rPr>
        <w:t>收费单位：</w:t>
      </w:r>
      <w:r>
        <w:rPr>
          <w:rFonts w:hint="eastAsia" w:ascii="黑体" w:hAnsi="黑体" w:eastAsia="黑体" w:cs="黑体"/>
          <w:b w:val="0"/>
          <w:bCs w:val="0"/>
          <w:sz w:val="28"/>
          <w:szCs w:val="28"/>
          <w:lang w:val="en-US" w:eastAsia="zh-CN"/>
        </w:rPr>
        <w:t>吴川市殡仪馆</w:t>
      </w:r>
    </w:p>
    <w:p w14:paraId="2A4CEE05">
      <w:pPr>
        <w:spacing w:line="108" w:lineRule="exact"/>
      </w:pPr>
    </w:p>
    <w:tbl>
      <w:tblPr>
        <w:tblStyle w:val="9"/>
        <w:tblW w:w="1374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94"/>
        <w:gridCol w:w="1926"/>
        <w:gridCol w:w="990"/>
        <w:gridCol w:w="1200"/>
        <w:gridCol w:w="1425"/>
        <w:gridCol w:w="1905"/>
        <w:gridCol w:w="1652"/>
        <w:gridCol w:w="2117"/>
        <w:gridCol w:w="1039"/>
      </w:tblGrid>
      <w:tr w14:paraId="69F846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6" w:hRule="atLeast"/>
          <w:jc w:val="center"/>
        </w:trPr>
        <w:tc>
          <w:tcPr>
            <w:tcW w:w="13748" w:type="dxa"/>
            <w:gridSpan w:val="9"/>
            <w:noWrap w:val="0"/>
            <w:vAlign w:val="center"/>
          </w:tcPr>
          <w:p w14:paraId="3317B1AC">
            <w:pPr>
              <w:pStyle w:val="8"/>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sz w:val="28"/>
                <w:szCs w:val="28"/>
              </w:rPr>
            </w:pPr>
            <w:r>
              <w:rPr>
                <w:rFonts w:hint="eastAsia" w:ascii="黑体" w:hAnsi="黑体" w:eastAsia="黑体" w:cs="黑体"/>
                <w:b w:val="0"/>
                <w:bCs w:val="0"/>
                <w:spacing w:val="2"/>
                <w:sz w:val="28"/>
                <w:szCs w:val="28"/>
              </w:rPr>
              <w:t>基本殡葬服务收费</w:t>
            </w:r>
          </w:p>
        </w:tc>
      </w:tr>
      <w:tr w14:paraId="057844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jc w:val="center"/>
        </w:trPr>
        <w:tc>
          <w:tcPr>
            <w:tcW w:w="1494" w:type="dxa"/>
            <w:noWrap w:val="0"/>
            <w:vAlign w:val="center"/>
          </w:tcPr>
          <w:p w14:paraId="00478B82">
            <w:pPr>
              <w:pStyle w:val="8"/>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黑体" w:hAnsi="黑体" w:eastAsia="黑体" w:cs="黑体"/>
                <w:b w:val="0"/>
                <w:bCs w:val="0"/>
                <w:sz w:val="28"/>
                <w:szCs w:val="28"/>
              </w:rPr>
            </w:pPr>
            <w:r>
              <w:rPr>
                <w:rFonts w:hint="eastAsia" w:ascii="黑体" w:hAnsi="黑体" w:eastAsia="黑体" w:cs="黑体"/>
                <w:b w:val="0"/>
                <w:bCs w:val="0"/>
                <w:spacing w:val="14"/>
                <w:sz w:val="28"/>
                <w:szCs w:val="28"/>
              </w:rPr>
              <w:t>服务项目</w:t>
            </w:r>
          </w:p>
        </w:tc>
        <w:tc>
          <w:tcPr>
            <w:tcW w:w="1926" w:type="dxa"/>
            <w:noWrap w:val="0"/>
            <w:vAlign w:val="center"/>
          </w:tcPr>
          <w:p w14:paraId="58F8702D">
            <w:pPr>
              <w:pStyle w:val="8"/>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黑体" w:hAnsi="黑体" w:eastAsia="黑体" w:cs="黑体"/>
                <w:b w:val="0"/>
                <w:bCs w:val="0"/>
                <w:spacing w:val="-2"/>
                <w:sz w:val="28"/>
                <w:szCs w:val="28"/>
              </w:rPr>
            </w:pPr>
            <w:r>
              <w:rPr>
                <w:rFonts w:hint="eastAsia" w:ascii="黑体" w:hAnsi="黑体" w:eastAsia="黑体" w:cs="黑体"/>
                <w:b w:val="0"/>
                <w:bCs w:val="0"/>
                <w:spacing w:val="-2"/>
                <w:sz w:val="28"/>
                <w:szCs w:val="28"/>
              </w:rPr>
              <w:t>收费</w:t>
            </w:r>
          </w:p>
          <w:p w14:paraId="3BA4D6CC">
            <w:pPr>
              <w:pStyle w:val="8"/>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黑体" w:hAnsi="黑体" w:eastAsia="黑体" w:cs="黑体"/>
                <w:b w:val="0"/>
                <w:bCs w:val="0"/>
                <w:sz w:val="28"/>
                <w:szCs w:val="28"/>
              </w:rPr>
            </w:pPr>
            <w:r>
              <w:rPr>
                <w:rFonts w:hint="eastAsia" w:ascii="黑体" w:hAnsi="黑体" w:eastAsia="黑体" w:cs="黑体"/>
                <w:b w:val="0"/>
                <w:bCs w:val="0"/>
                <w:spacing w:val="-2"/>
                <w:sz w:val="28"/>
                <w:szCs w:val="28"/>
              </w:rPr>
              <w:t>标准</w:t>
            </w:r>
          </w:p>
        </w:tc>
        <w:tc>
          <w:tcPr>
            <w:tcW w:w="990" w:type="dxa"/>
            <w:noWrap w:val="0"/>
            <w:vAlign w:val="center"/>
          </w:tcPr>
          <w:p w14:paraId="47840442">
            <w:pPr>
              <w:pStyle w:val="8"/>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黑体" w:hAnsi="黑体" w:eastAsia="黑体" w:cs="黑体"/>
                <w:b w:val="0"/>
                <w:bCs w:val="0"/>
                <w:sz w:val="28"/>
                <w:szCs w:val="28"/>
              </w:rPr>
            </w:pPr>
            <w:r>
              <w:rPr>
                <w:rFonts w:hint="eastAsia" w:ascii="黑体" w:hAnsi="黑体" w:eastAsia="黑体" w:cs="黑体"/>
                <w:b w:val="0"/>
                <w:bCs w:val="0"/>
                <w:spacing w:val="3"/>
                <w:sz w:val="28"/>
                <w:szCs w:val="28"/>
              </w:rPr>
              <w:t>计费单位</w:t>
            </w:r>
          </w:p>
        </w:tc>
        <w:tc>
          <w:tcPr>
            <w:tcW w:w="1200" w:type="dxa"/>
            <w:noWrap w:val="0"/>
            <w:vAlign w:val="center"/>
          </w:tcPr>
          <w:p w14:paraId="571130EF">
            <w:pPr>
              <w:pStyle w:val="8"/>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黑体" w:hAnsi="黑体" w:eastAsia="黑体" w:cs="黑体"/>
                <w:b w:val="0"/>
                <w:bCs w:val="0"/>
                <w:sz w:val="28"/>
                <w:szCs w:val="28"/>
                <w:lang w:eastAsia="zh-CN"/>
              </w:rPr>
            </w:pPr>
            <w:r>
              <w:rPr>
                <w:rFonts w:hint="eastAsia" w:ascii="黑体" w:hAnsi="黑体" w:eastAsia="黑体" w:cs="黑体"/>
                <w:b w:val="0"/>
                <w:bCs w:val="0"/>
                <w:sz w:val="28"/>
                <w:szCs w:val="28"/>
                <w:lang w:eastAsia="zh-CN"/>
              </w:rPr>
              <w:t>收费管理</w:t>
            </w:r>
          </w:p>
          <w:p w14:paraId="1BE70732">
            <w:pPr>
              <w:pStyle w:val="8"/>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黑体" w:hAnsi="黑体" w:eastAsia="黑体" w:cs="黑体"/>
                <w:b w:val="0"/>
                <w:bCs w:val="0"/>
                <w:sz w:val="28"/>
                <w:szCs w:val="28"/>
                <w:lang w:eastAsia="zh-CN"/>
              </w:rPr>
            </w:pPr>
            <w:r>
              <w:rPr>
                <w:rFonts w:hint="eastAsia" w:ascii="黑体" w:hAnsi="黑体" w:eastAsia="黑体" w:cs="黑体"/>
                <w:b w:val="0"/>
                <w:bCs w:val="0"/>
                <w:sz w:val="28"/>
                <w:szCs w:val="28"/>
                <w:lang w:eastAsia="zh-CN"/>
              </w:rPr>
              <w:t>形式</w:t>
            </w:r>
          </w:p>
        </w:tc>
        <w:tc>
          <w:tcPr>
            <w:tcW w:w="1425" w:type="dxa"/>
            <w:noWrap w:val="0"/>
            <w:vAlign w:val="center"/>
          </w:tcPr>
          <w:p w14:paraId="684C5FA1">
            <w:pPr>
              <w:pStyle w:val="8"/>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黑体" w:hAnsi="黑体" w:eastAsia="黑体" w:cs="黑体"/>
                <w:b w:val="0"/>
                <w:bCs w:val="0"/>
                <w:sz w:val="28"/>
                <w:szCs w:val="28"/>
              </w:rPr>
            </w:pPr>
            <w:r>
              <w:rPr>
                <w:rFonts w:hint="eastAsia" w:ascii="黑体" w:hAnsi="黑体" w:eastAsia="黑体" w:cs="黑体"/>
                <w:b w:val="0"/>
                <w:bCs w:val="0"/>
                <w:spacing w:val="4"/>
                <w:sz w:val="28"/>
                <w:szCs w:val="28"/>
              </w:rPr>
              <w:t>收费依据</w:t>
            </w:r>
          </w:p>
        </w:tc>
        <w:tc>
          <w:tcPr>
            <w:tcW w:w="1905" w:type="dxa"/>
            <w:noWrap w:val="0"/>
            <w:vAlign w:val="center"/>
          </w:tcPr>
          <w:p w14:paraId="7BD55D1D">
            <w:pPr>
              <w:pStyle w:val="8"/>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黑体" w:hAnsi="黑体" w:eastAsia="黑体" w:cs="黑体"/>
                <w:b w:val="0"/>
                <w:bCs w:val="0"/>
                <w:sz w:val="28"/>
                <w:szCs w:val="28"/>
              </w:rPr>
            </w:pPr>
            <w:r>
              <w:rPr>
                <w:rFonts w:hint="eastAsia" w:ascii="黑体" w:hAnsi="黑体" w:eastAsia="黑体" w:cs="黑体"/>
                <w:b w:val="0"/>
                <w:bCs w:val="0"/>
                <w:spacing w:val="3"/>
                <w:sz w:val="28"/>
                <w:szCs w:val="28"/>
              </w:rPr>
              <w:t>服务内容</w:t>
            </w:r>
          </w:p>
        </w:tc>
        <w:tc>
          <w:tcPr>
            <w:tcW w:w="1652" w:type="dxa"/>
            <w:noWrap w:val="0"/>
            <w:vAlign w:val="center"/>
          </w:tcPr>
          <w:p w14:paraId="4A7D7508">
            <w:pPr>
              <w:pStyle w:val="8"/>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黑体" w:hAnsi="黑体" w:eastAsia="黑体" w:cs="黑体"/>
                <w:b w:val="0"/>
                <w:bCs w:val="0"/>
                <w:spacing w:val="2"/>
                <w:sz w:val="28"/>
                <w:szCs w:val="28"/>
                <w:lang w:eastAsia="zh-CN"/>
              </w:rPr>
            </w:pPr>
            <w:r>
              <w:rPr>
                <w:rFonts w:hint="eastAsia" w:ascii="黑体" w:hAnsi="黑体" w:eastAsia="黑体" w:cs="黑体"/>
                <w:b w:val="0"/>
                <w:bCs w:val="0"/>
                <w:spacing w:val="2"/>
                <w:sz w:val="28"/>
                <w:szCs w:val="28"/>
                <w:lang w:eastAsia="zh-CN"/>
              </w:rPr>
              <w:t>服务标准、</w:t>
            </w:r>
          </w:p>
          <w:p w14:paraId="440A0569">
            <w:pPr>
              <w:pStyle w:val="8"/>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黑体" w:hAnsi="黑体" w:eastAsia="黑体" w:cs="黑体"/>
                <w:b w:val="0"/>
                <w:bCs w:val="0"/>
                <w:spacing w:val="2"/>
                <w:sz w:val="28"/>
                <w:szCs w:val="28"/>
                <w:lang w:eastAsia="zh-CN"/>
              </w:rPr>
            </w:pPr>
            <w:r>
              <w:rPr>
                <w:rFonts w:hint="eastAsia" w:ascii="黑体" w:hAnsi="黑体" w:eastAsia="黑体" w:cs="黑体"/>
                <w:b w:val="0"/>
                <w:bCs w:val="0"/>
                <w:spacing w:val="2"/>
                <w:sz w:val="28"/>
                <w:szCs w:val="28"/>
                <w:lang w:eastAsia="zh-CN"/>
              </w:rPr>
              <w:t>等级和规格</w:t>
            </w:r>
          </w:p>
        </w:tc>
        <w:tc>
          <w:tcPr>
            <w:tcW w:w="2117" w:type="dxa"/>
            <w:noWrap w:val="0"/>
            <w:vAlign w:val="center"/>
          </w:tcPr>
          <w:p w14:paraId="530837F5">
            <w:pPr>
              <w:pStyle w:val="8"/>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黑体" w:hAnsi="黑体" w:eastAsia="黑体" w:cs="黑体"/>
                <w:b w:val="0"/>
                <w:bCs w:val="0"/>
                <w:sz w:val="28"/>
                <w:szCs w:val="28"/>
              </w:rPr>
            </w:pPr>
            <w:r>
              <w:rPr>
                <w:rFonts w:hint="eastAsia" w:ascii="黑体" w:hAnsi="黑体" w:eastAsia="黑体" w:cs="黑体"/>
                <w:b w:val="0"/>
                <w:bCs w:val="0"/>
                <w:spacing w:val="3"/>
                <w:sz w:val="28"/>
                <w:szCs w:val="28"/>
              </w:rPr>
              <w:t>减免政策</w:t>
            </w:r>
          </w:p>
        </w:tc>
        <w:tc>
          <w:tcPr>
            <w:tcW w:w="1039" w:type="dxa"/>
            <w:noWrap w:val="0"/>
            <w:vAlign w:val="center"/>
          </w:tcPr>
          <w:p w14:paraId="5C2FA626">
            <w:pPr>
              <w:pStyle w:val="8"/>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黑体" w:hAnsi="黑体" w:eastAsia="黑体" w:cs="黑体"/>
                <w:b w:val="0"/>
                <w:bCs w:val="0"/>
                <w:spacing w:val="7"/>
                <w:sz w:val="28"/>
                <w:szCs w:val="28"/>
              </w:rPr>
            </w:pPr>
            <w:r>
              <w:rPr>
                <w:rFonts w:hint="eastAsia" w:ascii="黑体" w:hAnsi="黑体" w:eastAsia="黑体" w:cs="黑体"/>
                <w:b w:val="0"/>
                <w:bCs w:val="0"/>
                <w:spacing w:val="7"/>
                <w:sz w:val="28"/>
                <w:szCs w:val="28"/>
              </w:rPr>
              <w:t>备注</w:t>
            </w:r>
          </w:p>
          <w:p w14:paraId="6E9762E6">
            <w:pPr>
              <w:pStyle w:val="8"/>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黑体" w:hAnsi="黑体" w:eastAsia="黑体" w:cs="黑体"/>
                <w:b w:val="0"/>
                <w:bCs w:val="0"/>
                <w:sz w:val="28"/>
                <w:szCs w:val="28"/>
              </w:rPr>
            </w:pPr>
            <w:r>
              <w:rPr>
                <w:rFonts w:hint="eastAsia" w:ascii="黑体" w:hAnsi="黑体" w:eastAsia="黑体" w:cs="黑体"/>
                <w:b w:val="0"/>
                <w:bCs w:val="0"/>
                <w:spacing w:val="11"/>
                <w:sz w:val="28"/>
                <w:szCs w:val="28"/>
              </w:rPr>
              <w:t>(可附照片)</w:t>
            </w:r>
          </w:p>
        </w:tc>
      </w:tr>
      <w:tr w14:paraId="50B003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5" w:hRule="atLeast"/>
          <w:jc w:val="center"/>
        </w:trPr>
        <w:tc>
          <w:tcPr>
            <w:tcW w:w="1494" w:type="dxa"/>
            <w:noWrap w:val="0"/>
            <w:vAlign w:val="center"/>
          </w:tcPr>
          <w:p w14:paraId="0826AE02">
            <w:pPr>
              <w:pStyle w:val="8"/>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4"/>
                <w:szCs w:val="24"/>
                <w:highlight w:val="yellow"/>
              </w:rPr>
            </w:pPr>
            <w:r>
              <w:rPr>
                <w:rFonts w:hint="eastAsia" w:ascii="黑体" w:hAnsi="黑体" w:eastAsia="黑体" w:cs="黑体"/>
                <w:spacing w:val="14"/>
                <w:sz w:val="24"/>
                <w:szCs w:val="24"/>
                <w:lang w:val="en-US" w:eastAsia="zh-CN"/>
              </w:rPr>
              <w:t>1.</w:t>
            </w:r>
            <w:r>
              <w:rPr>
                <w:rFonts w:hint="eastAsia" w:ascii="黑体" w:hAnsi="黑体" w:eastAsia="黑体" w:cs="黑体"/>
                <w:spacing w:val="14"/>
                <w:sz w:val="24"/>
                <w:szCs w:val="24"/>
                <w:lang w:eastAsia="zh-CN"/>
              </w:rPr>
              <w:t>遗体接运（</w:t>
            </w:r>
            <w:r>
              <w:rPr>
                <w:rFonts w:hint="eastAsia" w:ascii="黑体" w:hAnsi="黑体" w:eastAsia="黑体" w:cs="黑体"/>
                <w:spacing w:val="14"/>
                <w:sz w:val="24"/>
                <w:szCs w:val="24"/>
                <w:lang w:val="en-US" w:eastAsia="zh-CN"/>
              </w:rPr>
              <w:t>普通殡葬专用车</w:t>
            </w:r>
            <w:r>
              <w:rPr>
                <w:rFonts w:hint="eastAsia" w:ascii="黑体" w:hAnsi="黑体" w:eastAsia="黑体" w:cs="黑体"/>
                <w:spacing w:val="14"/>
                <w:sz w:val="24"/>
                <w:szCs w:val="24"/>
                <w:lang w:eastAsia="zh-CN"/>
              </w:rPr>
              <w:t>）</w:t>
            </w:r>
          </w:p>
        </w:tc>
        <w:tc>
          <w:tcPr>
            <w:tcW w:w="1926" w:type="dxa"/>
            <w:noWrap w:val="0"/>
            <w:vAlign w:val="center"/>
          </w:tcPr>
          <w:p w14:paraId="4B473FC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Arial"/>
                <w:sz w:val="24"/>
                <w:szCs w:val="24"/>
              </w:rPr>
            </w:pPr>
            <w:r>
              <w:rPr>
                <w:rFonts w:hint="eastAsia" w:ascii="Arial"/>
                <w:sz w:val="24"/>
                <w:szCs w:val="24"/>
              </w:rPr>
              <w:t>城区内不超过160元/具。农村、跨市（县）3.5元/</w:t>
            </w:r>
            <w:r>
              <w:rPr>
                <w:rFonts w:hint="eastAsia" w:ascii="Arial"/>
                <w:sz w:val="24"/>
                <w:szCs w:val="24"/>
                <w:lang w:val="en-US" w:eastAsia="zh-CN"/>
              </w:rPr>
              <w:t>具</w:t>
            </w:r>
            <w:r>
              <w:rPr>
                <w:rFonts w:hint="eastAsia" w:ascii="Arial"/>
                <w:sz w:val="24"/>
                <w:szCs w:val="24"/>
              </w:rPr>
              <w:t>·公里。</w:t>
            </w:r>
          </w:p>
        </w:tc>
        <w:tc>
          <w:tcPr>
            <w:tcW w:w="990" w:type="dxa"/>
            <w:noWrap w:val="0"/>
            <w:vAlign w:val="center"/>
          </w:tcPr>
          <w:p w14:paraId="0C69D2E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Arial"/>
                <w:sz w:val="24"/>
                <w:szCs w:val="24"/>
              </w:rPr>
            </w:pPr>
            <w:r>
              <w:rPr>
                <w:rFonts w:hint="eastAsia"/>
                <w:sz w:val="24"/>
                <w:szCs w:val="24"/>
              </w:rPr>
              <w:t xml:space="preserve"> </w:t>
            </w:r>
            <w:r>
              <w:rPr>
                <w:rFonts w:hint="eastAsia" w:ascii="Arial"/>
                <w:sz w:val="24"/>
                <w:szCs w:val="24"/>
              </w:rPr>
              <w:t xml:space="preserve"> 元/</w:t>
            </w:r>
            <w:r>
              <w:rPr>
                <w:rFonts w:hint="eastAsia" w:ascii="Arial"/>
                <w:sz w:val="24"/>
                <w:szCs w:val="24"/>
                <w:lang w:val="en-US" w:eastAsia="zh-CN"/>
              </w:rPr>
              <w:t>具</w:t>
            </w:r>
            <w:r>
              <w:rPr>
                <w:rFonts w:hint="eastAsia" w:ascii="Arial"/>
                <w:sz w:val="24"/>
                <w:szCs w:val="24"/>
              </w:rPr>
              <w:t>·公里</w:t>
            </w:r>
          </w:p>
        </w:tc>
        <w:tc>
          <w:tcPr>
            <w:tcW w:w="1200" w:type="dxa"/>
            <w:noWrap w:val="0"/>
            <w:vAlign w:val="center"/>
          </w:tcPr>
          <w:p w14:paraId="35EC3F2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Arial"/>
                <w:sz w:val="24"/>
                <w:szCs w:val="24"/>
              </w:rPr>
            </w:pPr>
            <w:r>
              <w:rPr>
                <w:rFonts w:hint="eastAsia" w:ascii="Arial"/>
                <w:sz w:val="24"/>
                <w:szCs w:val="24"/>
              </w:rPr>
              <w:t>政府指导价</w:t>
            </w:r>
          </w:p>
        </w:tc>
        <w:tc>
          <w:tcPr>
            <w:tcW w:w="1425" w:type="dxa"/>
            <w:noWrap w:val="0"/>
            <w:vAlign w:val="center"/>
          </w:tcPr>
          <w:p w14:paraId="2D4B7AA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Arial"/>
                <w:sz w:val="24"/>
                <w:szCs w:val="24"/>
              </w:rPr>
            </w:pPr>
            <w:r>
              <w:rPr>
                <w:rFonts w:hint="eastAsia" w:ascii="仿宋_GB2312" w:hAnsi="仿宋_GB2312" w:eastAsia="仿宋_GB2312" w:cs="仿宋_GB2312"/>
                <w:kern w:val="2"/>
                <w:sz w:val="24"/>
                <w:szCs w:val="24"/>
                <w:lang w:val="en-US" w:eastAsia="zh-CN" w:bidi="ar-SA"/>
              </w:rPr>
              <w:t xml:space="preserve"> 吴</w:t>
            </w:r>
            <w:r>
              <w:rPr>
                <w:rFonts w:hint="eastAsia" w:ascii="仿宋_GB2312" w:hAnsi="仿宋_GB2312" w:cs="仿宋_GB2312"/>
                <w:kern w:val="2"/>
                <w:sz w:val="24"/>
                <w:szCs w:val="24"/>
                <w:lang w:val="en-US" w:eastAsia="zh-CN" w:bidi="ar-SA"/>
              </w:rPr>
              <w:t>发改</w:t>
            </w:r>
            <w:r>
              <w:rPr>
                <w:rFonts w:hint="eastAsia" w:ascii="仿宋_GB2312" w:hAnsi="仿宋_GB2312" w:eastAsia="仿宋_GB2312" w:cs="仿宋_GB2312"/>
                <w:kern w:val="2"/>
                <w:sz w:val="24"/>
                <w:szCs w:val="24"/>
                <w:lang w:val="en-US" w:eastAsia="zh-CN" w:bidi="ar-SA"/>
              </w:rPr>
              <w:t>价</w:t>
            </w:r>
            <w:r>
              <w:rPr>
                <w:rFonts w:hint="eastAsia" w:ascii="仿宋_GB2312" w:hAnsi="仿宋_GB2312" w:cs="仿宋_GB2312"/>
                <w:kern w:val="2"/>
                <w:sz w:val="24"/>
                <w:szCs w:val="24"/>
                <w:lang w:val="en-US" w:eastAsia="zh-CN" w:bidi="ar-SA"/>
              </w:rPr>
              <w:t>格〔</w:t>
            </w:r>
            <w:r>
              <w:rPr>
                <w:rFonts w:hint="eastAsia" w:ascii="仿宋_GB2312" w:hAnsi="仿宋_GB2312" w:eastAsia="仿宋_GB2312" w:cs="仿宋_GB2312"/>
                <w:kern w:val="2"/>
                <w:sz w:val="24"/>
                <w:szCs w:val="24"/>
                <w:lang w:val="en-US" w:eastAsia="zh-CN" w:bidi="ar-SA"/>
              </w:rPr>
              <w:t>20</w:t>
            </w:r>
            <w:r>
              <w:rPr>
                <w:rFonts w:hint="eastAsia" w:ascii="仿宋_GB2312" w:hAnsi="仿宋_GB2312" w:cs="仿宋_GB2312"/>
                <w:kern w:val="2"/>
                <w:sz w:val="24"/>
                <w:szCs w:val="24"/>
                <w:lang w:val="en-US" w:eastAsia="zh-CN" w:bidi="ar-SA"/>
              </w:rPr>
              <w:t>25〕2</w:t>
            </w:r>
            <w:r>
              <w:rPr>
                <w:rFonts w:hint="eastAsia" w:ascii="仿宋_GB2312" w:hAnsi="仿宋_GB2312" w:eastAsia="仿宋_GB2312" w:cs="仿宋_GB2312"/>
                <w:kern w:val="2"/>
                <w:sz w:val="24"/>
                <w:szCs w:val="24"/>
                <w:lang w:val="en-US" w:eastAsia="zh-CN" w:bidi="ar-SA"/>
              </w:rPr>
              <w:t>号</w:t>
            </w:r>
          </w:p>
        </w:tc>
        <w:tc>
          <w:tcPr>
            <w:tcW w:w="1905" w:type="dxa"/>
            <w:noWrap w:val="0"/>
            <w:vAlign w:val="center"/>
          </w:tcPr>
          <w:p w14:paraId="36E405D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Arial"/>
                <w:sz w:val="24"/>
                <w:szCs w:val="24"/>
              </w:rPr>
            </w:pPr>
            <w:r>
              <w:rPr>
                <w:rFonts w:hint="eastAsia" w:ascii="仿宋_GB2312" w:hAnsi="仿宋_GB2312" w:eastAsia="仿宋_GB2312" w:cs="仿宋_GB2312"/>
                <w:spacing w:val="14"/>
                <w:kern w:val="2"/>
                <w:sz w:val="24"/>
                <w:szCs w:val="24"/>
                <w:lang w:val="en-US" w:eastAsia="zh-CN" w:bidi="ar-SA"/>
              </w:rPr>
              <w:t>普通殡葬专用车</w:t>
            </w:r>
            <w:r>
              <w:rPr>
                <w:rFonts w:hint="eastAsia" w:ascii="仿宋_GB2312" w:hAnsi="仿宋_GB2312" w:cs="仿宋_GB2312"/>
                <w:spacing w:val="14"/>
                <w:kern w:val="2"/>
                <w:sz w:val="24"/>
                <w:szCs w:val="24"/>
                <w:lang w:val="en-US" w:eastAsia="zh-CN" w:bidi="ar-SA"/>
              </w:rPr>
              <w:t>接运</w:t>
            </w:r>
            <w:r>
              <w:rPr>
                <w:rFonts w:hint="eastAsia" w:ascii="仿宋_GB2312" w:hAnsi="仿宋_GB2312" w:eastAsia="仿宋_GB2312" w:cs="仿宋_GB2312"/>
                <w:spacing w:val="14"/>
                <w:kern w:val="2"/>
                <w:sz w:val="24"/>
                <w:szCs w:val="24"/>
                <w:lang w:val="en-US" w:eastAsia="zh-CN" w:bidi="ar-SA"/>
              </w:rPr>
              <w:t>。</w:t>
            </w:r>
          </w:p>
        </w:tc>
        <w:tc>
          <w:tcPr>
            <w:tcW w:w="1652" w:type="dxa"/>
            <w:noWrap w:val="0"/>
            <w:vAlign w:val="center"/>
          </w:tcPr>
          <w:p w14:paraId="0F2123A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Arial" w:eastAsia="仿宋_GB2312"/>
                <w:sz w:val="24"/>
                <w:szCs w:val="24"/>
                <w:lang w:val="en-US" w:eastAsia="zh-CN"/>
              </w:rPr>
            </w:pPr>
            <w:r>
              <w:rPr>
                <w:rFonts w:hint="eastAsia" w:ascii="仿宋_GB2312" w:hAnsi="仿宋_GB2312" w:eastAsia="仿宋_GB2312" w:cs="仿宋_GB2312"/>
                <w:spacing w:val="14"/>
                <w:kern w:val="2"/>
                <w:sz w:val="24"/>
                <w:szCs w:val="24"/>
                <w:lang w:val="en-US" w:eastAsia="zh-CN" w:bidi="ar-SA"/>
              </w:rPr>
              <w:t>含2名殡葬接运工收殓、装卸。不得加收误车费、楼层加收抬尸费等名目的费用。</w:t>
            </w:r>
            <w:r>
              <w:rPr>
                <w:rFonts w:hint="eastAsia" w:ascii="仿宋_GB2312" w:hAnsi="仿宋_GB2312" w:cs="仿宋_GB2312"/>
                <w:spacing w:val="14"/>
                <w:kern w:val="2"/>
                <w:sz w:val="24"/>
                <w:szCs w:val="24"/>
                <w:lang w:val="en-US" w:eastAsia="zh-CN" w:bidi="ar-SA"/>
              </w:rPr>
              <w:t>城区内按区域平均来回程距离计算，</w:t>
            </w:r>
            <w:r>
              <w:rPr>
                <w:rFonts w:hint="eastAsia" w:ascii="Arial"/>
                <w:sz w:val="24"/>
                <w:szCs w:val="24"/>
              </w:rPr>
              <w:t>农村、跨市（县）</w:t>
            </w:r>
            <w:r>
              <w:rPr>
                <w:rFonts w:hint="eastAsia" w:ascii="Arial"/>
                <w:sz w:val="24"/>
                <w:szCs w:val="24"/>
                <w:lang w:val="en-US" w:eastAsia="zh-CN"/>
              </w:rPr>
              <w:t>按来回实际里程计算。</w:t>
            </w:r>
          </w:p>
        </w:tc>
        <w:tc>
          <w:tcPr>
            <w:tcW w:w="2117" w:type="dxa"/>
            <w:noWrap w:val="0"/>
            <w:vAlign w:val="center"/>
          </w:tcPr>
          <w:p w14:paraId="6390ED5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Arial"/>
                <w:sz w:val="24"/>
                <w:szCs w:val="24"/>
              </w:rPr>
            </w:pPr>
            <w:r>
              <w:rPr>
                <w:rFonts w:hint="eastAsia" w:ascii="仿宋_GB2312" w:hAnsi="仿宋_GB2312" w:cs="仿宋_GB2312"/>
                <w:spacing w:val="14"/>
                <w:kern w:val="2"/>
                <w:sz w:val="24"/>
                <w:szCs w:val="24"/>
                <w:lang w:val="en-US" w:eastAsia="zh-CN" w:bidi="ar-SA"/>
              </w:rPr>
              <w:t>依据</w:t>
            </w:r>
            <w:r>
              <w:rPr>
                <w:rFonts w:hint="eastAsia" w:ascii="仿宋_GB2312" w:hAnsi="仿宋_GB2312" w:eastAsia="仿宋_GB2312" w:cs="仿宋_GB2312"/>
                <w:kern w:val="2"/>
                <w:sz w:val="24"/>
                <w:szCs w:val="24"/>
                <w:lang w:val="en-US" w:eastAsia="zh-CN" w:bidi="ar-SA"/>
              </w:rPr>
              <w:t>湛民</w:t>
            </w:r>
            <w:r>
              <w:rPr>
                <w:rFonts w:hint="eastAsia" w:ascii="仿宋_GB2312" w:hAnsi="仿宋_GB2312" w:cs="仿宋_GB2312"/>
                <w:kern w:val="2"/>
                <w:sz w:val="24"/>
                <w:szCs w:val="24"/>
                <w:lang w:val="en-US" w:eastAsia="zh-CN" w:bidi="ar-SA"/>
              </w:rPr>
              <w:t>〔</w:t>
            </w:r>
            <w:r>
              <w:rPr>
                <w:rFonts w:hint="eastAsia" w:ascii="仿宋_GB2312" w:hAnsi="仿宋_GB2312" w:eastAsia="仿宋_GB2312" w:cs="仿宋_GB2312"/>
                <w:kern w:val="2"/>
                <w:sz w:val="24"/>
                <w:szCs w:val="24"/>
                <w:lang w:val="en-US" w:eastAsia="zh-CN" w:bidi="ar-SA"/>
              </w:rPr>
              <w:t>2018</w:t>
            </w:r>
            <w:r>
              <w:rPr>
                <w:rFonts w:hint="eastAsia" w:ascii="仿宋_GB2312" w:hAnsi="仿宋_GB2312" w:cs="仿宋_GB2312"/>
                <w:kern w:val="2"/>
                <w:sz w:val="24"/>
                <w:szCs w:val="24"/>
                <w:lang w:val="en-US" w:eastAsia="zh-CN" w:bidi="ar-SA"/>
              </w:rPr>
              <w:t>〕</w:t>
            </w:r>
            <w:r>
              <w:rPr>
                <w:rFonts w:hint="eastAsia" w:ascii="仿宋_GB2312" w:hAnsi="仿宋_GB2312" w:eastAsia="仿宋_GB2312" w:cs="仿宋_GB2312"/>
                <w:kern w:val="2"/>
                <w:sz w:val="24"/>
                <w:szCs w:val="24"/>
                <w:lang w:val="en-US" w:eastAsia="zh-CN" w:bidi="ar-SA"/>
              </w:rPr>
              <w:t>99号</w:t>
            </w:r>
            <w:r>
              <w:rPr>
                <w:rFonts w:hint="eastAsia" w:ascii="仿宋_GB2312" w:hAnsi="仿宋_GB2312" w:cs="仿宋_GB2312"/>
                <w:kern w:val="2"/>
                <w:sz w:val="24"/>
                <w:szCs w:val="24"/>
                <w:lang w:val="en-US" w:eastAsia="zh-CN" w:bidi="ar-SA"/>
              </w:rPr>
              <w:t>文，</w:t>
            </w:r>
            <w:r>
              <w:rPr>
                <w:rFonts w:hint="eastAsia" w:ascii="仿宋_GB2312" w:hAnsi="仿宋_GB2312" w:eastAsia="仿宋_GB2312" w:cs="仿宋_GB2312"/>
                <w:spacing w:val="14"/>
                <w:kern w:val="2"/>
                <w:sz w:val="24"/>
                <w:szCs w:val="24"/>
                <w:lang w:val="en-US" w:eastAsia="zh-CN" w:bidi="ar-SA"/>
              </w:rPr>
              <w:t>凡在我市死亡且遗体在我市殡仪馆火化的本市户籍居民和非本市户籍居民</w:t>
            </w:r>
            <w:r>
              <w:rPr>
                <w:rFonts w:hint="eastAsia" w:ascii="仿宋_GB2312" w:hAnsi="仿宋_GB2312" w:cs="仿宋_GB2312"/>
                <w:spacing w:val="14"/>
                <w:kern w:val="2"/>
                <w:sz w:val="24"/>
                <w:szCs w:val="24"/>
                <w:lang w:val="en-US" w:eastAsia="zh-CN" w:bidi="ar-SA"/>
              </w:rPr>
              <w:t>遗体接运</w:t>
            </w:r>
            <w:r>
              <w:rPr>
                <w:rFonts w:hint="eastAsia" w:ascii="仿宋_GB2312" w:hAnsi="仿宋_GB2312" w:eastAsia="仿宋_GB2312" w:cs="仿宋_GB2312"/>
                <w:spacing w:val="14"/>
                <w:kern w:val="2"/>
                <w:sz w:val="24"/>
                <w:szCs w:val="24"/>
                <w:lang w:val="en-US" w:eastAsia="zh-CN" w:bidi="ar-SA"/>
              </w:rPr>
              <w:t>减免</w:t>
            </w:r>
            <w:r>
              <w:rPr>
                <w:rFonts w:hint="eastAsia" w:ascii="仿宋_GB2312" w:hAnsi="仿宋_GB2312" w:cs="仿宋_GB2312"/>
                <w:spacing w:val="14"/>
                <w:kern w:val="2"/>
                <w:sz w:val="24"/>
                <w:szCs w:val="24"/>
                <w:lang w:val="en-US" w:eastAsia="zh-CN" w:bidi="ar-SA"/>
              </w:rPr>
              <w:t>180-</w:t>
            </w:r>
            <w:r>
              <w:rPr>
                <w:rFonts w:hint="eastAsia" w:ascii="仿宋_GB2312" w:hAnsi="仿宋_GB2312" w:eastAsia="仿宋_GB2312" w:cs="仿宋_GB2312"/>
                <w:spacing w:val="14"/>
                <w:kern w:val="2"/>
                <w:sz w:val="24"/>
                <w:szCs w:val="24"/>
                <w:lang w:val="en-US" w:eastAsia="zh-CN" w:bidi="ar-SA"/>
              </w:rPr>
              <w:t>480元</w:t>
            </w:r>
          </w:p>
        </w:tc>
        <w:tc>
          <w:tcPr>
            <w:tcW w:w="1039" w:type="dxa"/>
            <w:noWrap w:val="0"/>
            <w:vAlign w:val="center"/>
          </w:tcPr>
          <w:p w14:paraId="39E6E79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Arial"/>
                <w:sz w:val="24"/>
                <w:szCs w:val="24"/>
              </w:rPr>
            </w:pPr>
          </w:p>
        </w:tc>
      </w:tr>
      <w:tr w14:paraId="56DAC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5" w:hRule="atLeast"/>
          <w:jc w:val="center"/>
        </w:trPr>
        <w:tc>
          <w:tcPr>
            <w:tcW w:w="1494" w:type="dxa"/>
            <w:noWrap w:val="0"/>
            <w:vAlign w:val="top"/>
          </w:tcPr>
          <w:p w14:paraId="2A4CD95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14:paraId="2FB046A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14:paraId="57D28FB1">
            <w:pPr>
              <w:keepNext w:val="0"/>
              <w:keepLines w:val="0"/>
              <w:widowControl/>
              <w:suppressLineNumbers w:val="0"/>
              <w:jc w:val="center"/>
              <w:textAlignment w:val="center"/>
              <w:rPr>
                <w:rFonts w:hint="eastAsia" w:ascii="黑体" w:hAnsi="黑体" w:eastAsia="黑体" w:cs="黑体"/>
                <w:spacing w:val="14"/>
                <w:kern w:val="2"/>
                <w:sz w:val="24"/>
                <w:szCs w:val="24"/>
                <w:lang w:val="en-US" w:eastAsia="zh-CN" w:bidi="ar-SA"/>
              </w:rPr>
            </w:pPr>
          </w:p>
          <w:p w14:paraId="5B7297AD">
            <w:pPr>
              <w:keepNext w:val="0"/>
              <w:keepLines w:val="0"/>
              <w:widowControl/>
              <w:suppressLineNumbers w:val="0"/>
              <w:jc w:val="center"/>
              <w:textAlignment w:val="center"/>
              <w:rPr>
                <w:rFonts w:hint="eastAsia" w:ascii="黑体" w:hAnsi="黑体" w:eastAsia="黑体" w:cs="黑体"/>
                <w:spacing w:val="14"/>
                <w:sz w:val="24"/>
                <w:szCs w:val="24"/>
                <w:lang w:val="en-US" w:eastAsia="zh-CN"/>
              </w:rPr>
            </w:pPr>
            <w:r>
              <w:rPr>
                <w:rFonts w:hint="eastAsia" w:ascii="黑体" w:hAnsi="黑体" w:eastAsia="黑体" w:cs="黑体"/>
                <w:spacing w:val="14"/>
                <w:kern w:val="2"/>
                <w:sz w:val="24"/>
                <w:szCs w:val="24"/>
                <w:lang w:val="en-US" w:eastAsia="zh-CN" w:bidi="ar-SA"/>
              </w:rPr>
              <w:t>2.遗体消毒</w:t>
            </w:r>
          </w:p>
        </w:tc>
        <w:tc>
          <w:tcPr>
            <w:tcW w:w="1926" w:type="dxa"/>
            <w:noWrap w:val="0"/>
            <w:vAlign w:val="top"/>
          </w:tcPr>
          <w:p w14:paraId="1929F34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14:paraId="1678A4E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14:paraId="0A5FAF9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14:paraId="530A45E8">
            <w:pPr>
              <w:keepNext w:val="0"/>
              <w:keepLines w:val="0"/>
              <w:widowControl/>
              <w:suppressLineNumbers w:val="0"/>
              <w:jc w:val="center"/>
              <w:textAlignment w:val="center"/>
              <w:rPr>
                <w:rFonts w:hint="eastAsia" w:ascii="Arial"/>
                <w:sz w:val="24"/>
                <w:szCs w:val="24"/>
              </w:rPr>
            </w:pPr>
            <w:r>
              <w:rPr>
                <w:rFonts w:hint="eastAsia" w:ascii="仿宋" w:hAnsi="仿宋" w:eastAsia="仿宋" w:cs="仿宋"/>
                <w:i w:val="0"/>
                <w:iCs w:val="0"/>
                <w:color w:val="000000"/>
                <w:kern w:val="0"/>
                <w:sz w:val="24"/>
                <w:szCs w:val="24"/>
                <w:u w:val="none"/>
                <w:lang w:val="en-US" w:eastAsia="zh-CN" w:bidi="ar"/>
              </w:rPr>
              <w:t>90</w:t>
            </w:r>
          </w:p>
        </w:tc>
        <w:tc>
          <w:tcPr>
            <w:tcW w:w="990" w:type="dxa"/>
            <w:noWrap w:val="0"/>
            <w:vAlign w:val="top"/>
          </w:tcPr>
          <w:p w14:paraId="3425DDB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14:paraId="6FD7ABF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14:paraId="45B5FBD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14:paraId="01F63423">
            <w:pPr>
              <w:keepNext w:val="0"/>
              <w:keepLines w:val="0"/>
              <w:widowControl/>
              <w:suppressLineNumbers w:val="0"/>
              <w:jc w:val="center"/>
              <w:textAlignment w:val="center"/>
              <w:rPr>
                <w:rFonts w:hint="eastAsia"/>
                <w:sz w:val="24"/>
                <w:szCs w:val="24"/>
              </w:rPr>
            </w:pPr>
            <w:r>
              <w:rPr>
                <w:rFonts w:hint="eastAsia" w:ascii="仿宋" w:hAnsi="仿宋" w:eastAsia="仿宋" w:cs="仿宋"/>
                <w:i w:val="0"/>
                <w:iCs w:val="0"/>
                <w:color w:val="000000"/>
                <w:kern w:val="0"/>
                <w:sz w:val="24"/>
                <w:szCs w:val="24"/>
                <w:u w:val="none"/>
                <w:lang w:val="en-US" w:eastAsia="zh-CN" w:bidi="ar"/>
              </w:rPr>
              <w:t>元/具</w:t>
            </w:r>
          </w:p>
        </w:tc>
        <w:tc>
          <w:tcPr>
            <w:tcW w:w="1200" w:type="dxa"/>
            <w:noWrap w:val="0"/>
            <w:vAlign w:val="top"/>
          </w:tcPr>
          <w:p w14:paraId="0B94217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14:paraId="5C66CD0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14:paraId="387EFF8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14:paraId="22BE7F8B">
            <w:pPr>
              <w:keepNext w:val="0"/>
              <w:keepLines w:val="0"/>
              <w:widowControl/>
              <w:suppressLineNumbers w:val="0"/>
              <w:jc w:val="center"/>
              <w:textAlignment w:val="center"/>
              <w:rPr>
                <w:rFonts w:hint="eastAsia" w:ascii="Arial"/>
                <w:sz w:val="24"/>
                <w:szCs w:val="24"/>
              </w:rPr>
            </w:pPr>
            <w:r>
              <w:rPr>
                <w:rFonts w:hint="eastAsia" w:ascii="仿宋" w:hAnsi="仿宋" w:eastAsia="仿宋" w:cs="仿宋"/>
                <w:i w:val="0"/>
                <w:iCs w:val="0"/>
                <w:color w:val="000000"/>
                <w:kern w:val="0"/>
                <w:sz w:val="24"/>
                <w:szCs w:val="24"/>
                <w:u w:val="none"/>
                <w:lang w:val="en-US" w:eastAsia="zh-CN" w:bidi="ar"/>
              </w:rPr>
              <w:t>政府指导价</w:t>
            </w:r>
          </w:p>
        </w:tc>
        <w:tc>
          <w:tcPr>
            <w:tcW w:w="1425" w:type="dxa"/>
            <w:noWrap w:val="0"/>
            <w:vAlign w:val="top"/>
          </w:tcPr>
          <w:p w14:paraId="0D26404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14:paraId="01FEE05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14:paraId="411E82D1">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吴</w:t>
            </w:r>
            <w:r>
              <w:rPr>
                <w:rFonts w:hint="eastAsia" w:ascii="仿宋_GB2312" w:hAnsi="仿宋_GB2312" w:cs="仿宋_GB2312"/>
                <w:kern w:val="2"/>
                <w:sz w:val="24"/>
                <w:szCs w:val="24"/>
                <w:lang w:val="en-US" w:eastAsia="zh-CN" w:bidi="ar-SA"/>
              </w:rPr>
              <w:t>发改</w:t>
            </w:r>
            <w:r>
              <w:rPr>
                <w:rFonts w:hint="eastAsia" w:ascii="仿宋_GB2312" w:hAnsi="仿宋_GB2312" w:eastAsia="仿宋_GB2312" w:cs="仿宋_GB2312"/>
                <w:kern w:val="2"/>
                <w:sz w:val="24"/>
                <w:szCs w:val="24"/>
                <w:lang w:val="en-US" w:eastAsia="zh-CN" w:bidi="ar-SA"/>
              </w:rPr>
              <w:t>价</w:t>
            </w:r>
            <w:r>
              <w:rPr>
                <w:rFonts w:hint="eastAsia" w:ascii="仿宋_GB2312" w:hAnsi="仿宋_GB2312" w:cs="仿宋_GB2312"/>
                <w:kern w:val="2"/>
                <w:sz w:val="24"/>
                <w:szCs w:val="24"/>
                <w:lang w:val="en-US" w:eastAsia="zh-CN" w:bidi="ar-SA"/>
              </w:rPr>
              <w:t>格〔</w:t>
            </w:r>
            <w:r>
              <w:rPr>
                <w:rFonts w:hint="eastAsia" w:ascii="仿宋_GB2312" w:hAnsi="仿宋_GB2312" w:eastAsia="仿宋_GB2312" w:cs="仿宋_GB2312"/>
                <w:kern w:val="2"/>
                <w:sz w:val="24"/>
                <w:szCs w:val="24"/>
                <w:lang w:val="en-US" w:eastAsia="zh-CN" w:bidi="ar-SA"/>
              </w:rPr>
              <w:t>20</w:t>
            </w:r>
            <w:r>
              <w:rPr>
                <w:rFonts w:hint="eastAsia" w:ascii="仿宋_GB2312" w:hAnsi="仿宋_GB2312" w:cs="仿宋_GB2312"/>
                <w:kern w:val="2"/>
                <w:sz w:val="24"/>
                <w:szCs w:val="24"/>
                <w:lang w:val="en-US" w:eastAsia="zh-CN" w:bidi="ar-SA"/>
              </w:rPr>
              <w:t>25〕2</w:t>
            </w:r>
            <w:r>
              <w:rPr>
                <w:rFonts w:hint="eastAsia" w:ascii="仿宋_GB2312" w:hAnsi="仿宋_GB2312" w:eastAsia="仿宋_GB2312" w:cs="仿宋_GB2312"/>
                <w:kern w:val="2"/>
                <w:sz w:val="24"/>
                <w:szCs w:val="24"/>
                <w:lang w:val="en-US" w:eastAsia="zh-CN" w:bidi="ar-SA"/>
              </w:rPr>
              <w:t>号</w:t>
            </w:r>
          </w:p>
        </w:tc>
        <w:tc>
          <w:tcPr>
            <w:tcW w:w="1905" w:type="dxa"/>
            <w:noWrap w:val="0"/>
            <w:vAlign w:val="top"/>
          </w:tcPr>
          <w:p w14:paraId="2A50C9F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14:paraId="66A7C7C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14:paraId="6A1F248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按殡仪服务与技术规范要求处理消毒</w:t>
            </w:r>
          </w:p>
          <w:p w14:paraId="7B589EB4">
            <w:pPr>
              <w:keepNext w:val="0"/>
              <w:keepLines w:val="0"/>
              <w:widowControl/>
              <w:suppressLineNumbers w:val="0"/>
              <w:jc w:val="center"/>
              <w:textAlignment w:val="center"/>
              <w:rPr>
                <w:rFonts w:hint="eastAsia" w:ascii="仿宋_GB2312" w:hAnsi="仿宋_GB2312" w:eastAsia="仿宋_GB2312" w:cs="仿宋_GB2312"/>
                <w:spacing w:val="14"/>
                <w:kern w:val="2"/>
                <w:sz w:val="24"/>
                <w:szCs w:val="24"/>
                <w:lang w:val="en-US" w:eastAsia="zh-CN" w:bidi="ar-SA"/>
              </w:rPr>
            </w:pPr>
          </w:p>
        </w:tc>
        <w:tc>
          <w:tcPr>
            <w:tcW w:w="1652" w:type="dxa"/>
            <w:noWrap w:val="0"/>
            <w:vAlign w:val="top"/>
          </w:tcPr>
          <w:p w14:paraId="3BDB8B7A">
            <w:pPr>
              <w:keepNext w:val="0"/>
              <w:keepLines w:val="0"/>
              <w:widowControl/>
              <w:suppressLineNumbers w:val="0"/>
              <w:jc w:val="center"/>
              <w:textAlignment w:val="center"/>
              <w:rPr>
                <w:rFonts w:hint="eastAsia" w:ascii="仿宋_GB2312" w:hAnsi="仿宋_GB2312" w:eastAsia="仿宋_GB2312" w:cs="仿宋_GB2312"/>
                <w:spacing w:val="14"/>
                <w:kern w:val="2"/>
                <w:sz w:val="24"/>
                <w:szCs w:val="24"/>
                <w:lang w:val="en-US" w:eastAsia="zh-CN" w:bidi="ar-SA"/>
              </w:rPr>
            </w:pPr>
          </w:p>
        </w:tc>
        <w:tc>
          <w:tcPr>
            <w:tcW w:w="2117" w:type="dxa"/>
            <w:noWrap w:val="0"/>
            <w:vAlign w:val="center"/>
          </w:tcPr>
          <w:p w14:paraId="28F90822">
            <w:pPr>
              <w:keepNext w:val="0"/>
              <w:keepLines w:val="0"/>
              <w:widowControl/>
              <w:suppressLineNumbers w:val="0"/>
              <w:jc w:val="center"/>
              <w:textAlignment w:val="center"/>
              <w:rPr>
                <w:rFonts w:hint="eastAsia" w:ascii="仿宋_GB2312" w:hAnsi="仿宋_GB2312" w:eastAsia="仿宋_GB2312" w:cs="仿宋_GB2312"/>
                <w:spacing w:val="14"/>
                <w:kern w:val="2"/>
                <w:sz w:val="24"/>
                <w:szCs w:val="24"/>
                <w:lang w:val="en-US" w:eastAsia="zh-CN" w:bidi="ar-SA"/>
              </w:rPr>
            </w:pPr>
            <w:r>
              <w:rPr>
                <w:rFonts w:hint="eastAsia" w:ascii="仿宋_GB2312" w:hAnsi="仿宋_GB2312" w:cs="仿宋_GB2312"/>
                <w:spacing w:val="14"/>
                <w:kern w:val="2"/>
                <w:sz w:val="24"/>
                <w:szCs w:val="24"/>
                <w:lang w:val="en-US" w:eastAsia="zh-CN" w:bidi="ar-SA"/>
              </w:rPr>
              <w:t>依据</w:t>
            </w:r>
            <w:r>
              <w:rPr>
                <w:rFonts w:hint="eastAsia" w:ascii="仿宋_GB2312" w:hAnsi="仿宋_GB2312" w:eastAsia="仿宋_GB2312" w:cs="仿宋_GB2312"/>
                <w:kern w:val="2"/>
                <w:sz w:val="24"/>
                <w:szCs w:val="24"/>
                <w:lang w:val="en-US" w:eastAsia="zh-CN" w:bidi="ar-SA"/>
              </w:rPr>
              <w:t>湛民</w:t>
            </w:r>
            <w:r>
              <w:rPr>
                <w:rFonts w:hint="eastAsia" w:ascii="仿宋_GB2312" w:hAnsi="仿宋_GB2312" w:cs="仿宋_GB2312"/>
                <w:kern w:val="2"/>
                <w:sz w:val="24"/>
                <w:szCs w:val="24"/>
                <w:lang w:val="en-US" w:eastAsia="zh-CN" w:bidi="ar-SA"/>
              </w:rPr>
              <w:t>〔</w:t>
            </w:r>
            <w:r>
              <w:rPr>
                <w:rFonts w:hint="eastAsia" w:ascii="仿宋_GB2312" w:hAnsi="仿宋_GB2312" w:eastAsia="仿宋_GB2312" w:cs="仿宋_GB2312"/>
                <w:kern w:val="2"/>
                <w:sz w:val="24"/>
                <w:szCs w:val="24"/>
                <w:lang w:val="en-US" w:eastAsia="zh-CN" w:bidi="ar-SA"/>
              </w:rPr>
              <w:t>2018</w:t>
            </w:r>
            <w:r>
              <w:rPr>
                <w:rFonts w:hint="eastAsia" w:ascii="仿宋_GB2312" w:hAnsi="仿宋_GB2312" w:cs="仿宋_GB2312"/>
                <w:kern w:val="2"/>
                <w:sz w:val="24"/>
                <w:szCs w:val="24"/>
                <w:lang w:val="en-US" w:eastAsia="zh-CN" w:bidi="ar-SA"/>
              </w:rPr>
              <w:t>〕</w:t>
            </w:r>
            <w:r>
              <w:rPr>
                <w:rFonts w:hint="eastAsia" w:ascii="仿宋_GB2312" w:hAnsi="仿宋_GB2312" w:eastAsia="仿宋_GB2312" w:cs="仿宋_GB2312"/>
                <w:kern w:val="2"/>
                <w:sz w:val="24"/>
                <w:szCs w:val="24"/>
                <w:lang w:val="en-US" w:eastAsia="zh-CN" w:bidi="ar-SA"/>
              </w:rPr>
              <w:t>99号</w:t>
            </w:r>
            <w:r>
              <w:rPr>
                <w:rFonts w:hint="eastAsia" w:ascii="仿宋_GB2312" w:hAnsi="仿宋_GB2312" w:cs="仿宋_GB2312"/>
                <w:kern w:val="2"/>
                <w:sz w:val="24"/>
                <w:szCs w:val="24"/>
                <w:lang w:val="en-US" w:eastAsia="zh-CN" w:bidi="ar-SA"/>
              </w:rPr>
              <w:t>文，</w:t>
            </w:r>
            <w:r>
              <w:rPr>
                <w:rFonts w:hint="eastAsia" w:ascii="仿宋" w:hAnsi="仿宋" w:eastAsia="仿宋" w:cs="仿宋"/>
                <w:i w:val="0"/>
                <w:iCs w:val="0"/>
                <w:color w:val="000000"/>
                <w:kern w:val="0"/>
                <w:sz w:val="24"/>
                <w:szCs w:val="24"/>
                <w:u w:val="none"/>
                <w:lang w:val="en-US" w:eastAsia="zh-CN" w:bidi="ar"/>
              </w:rPr>
              <w:t>凡在我市死亡且遗体在我市殡仪馆火化的本市户籍居民和非本市户籍居民遗体消毒减免90元</w:t>
            </w:r>
          </w:p>
        </w:tc>
        <w:tc>
          <w:tcPr>
            <w:tcW w:w="1039" w:type="dxa"/>
            <w:noWrap w:val="0"/>
            <w:vAlign w:val="top"/>
          </w:tcPr>
          <w:p w14:paraId="3A19A6F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Arial"/>
                <w:sz w:val="24"/>
                <w:szCs w:val="24"/>
              </w:rPr>
            </w:pPr>
          </w:p>
        </w:tc>
      </w:tr>
      <w:tr w14:paraId="622A65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5" w:hRule="atLeast"/>
          <w:jc w:val="center"/>
        </w:trPr>
        <w:tc>
          <w:tcPr>
            <w:tcW w:w="1494" w:type="dxa"/>
            <w:noWrap w:val="0"/>
            <w:vAlign w:val="top"/>
          </w:tcPr>
          <w:p w14:paraId="2D224DB6">
            <w:pPr>
              <w:keepNext w:val="0"/>
              <w:keepLines w:val="0"/>
              <w:widowControl/>
              <w:suppressLineNumbers w:val="0"/>
              <w:jc w:val="center"/>
              <w:textAlignment w:val="center"/>
              <w:rPr>
                <w:rFonts w:hint="eastAsia" w:ascii="黑体" w:hAnsi="黑体" w:eastAsia="黑体" w:cs="黑体"/>
                <w:spacing w:val="14"/>
                <w:kern w:val="2"/>
                <w:sz w:val="24"/>
                <w:szCs w:val="24"/>
                <w:lang w:val="en-US" w:eastAsia="zh-CN" w:bidi="ar-SA"/>
              </w:rPr>
            </w:pPr>
          </w:p>
          <w:p w14:paraId="4EA4EBDB">
            <w:pPr>
              <w:bidi w:val="0"/>
              <w:rPr>
                <w:rFonts w:hint="eastAsia" w:ascii="Times New Roman" w:hAnsi="Times New Roman" w:eastAsia="仿宋_GB2312" w:cs="Times New Roman"/>
                <w:kern w:val="2"/>
                <w:sz w:val="32"/>
                <w:szCs w:val="24"/>
                <w:lang w:val="en-US" w:eastAsia="zh-CN" w:bidi="ar-SA"/>
              </w:rPr>
            </w:pPr>
          </w:p>
          <w:p w14:paraId="2180500D">
            <w:pPr>
              <w:bidi w:val="0"/>
              <w:rPr>
                <w:rFonts w:hint="eastAsia"/>
                <w:lang w:val="en-US" w:eastAsia="zh-CN"/>
              </w:rPr>
            </w:pPr>
          </w:p>
          <w:p w14:paraId="6A92D45F">
            <w:pPr>
              <w:bidi w:val="0"/>
              <w:jc w:val="left"/>
              <w:rPr>
                <w:rFonts w:hint="default"/>
                <w:lang w:val="en-US" w:eastAsia="zh-CN"/>
              </w:rPr>
            </w:pPr>
            <w:r>
              <w:rPr>
                <w:rFonts w:hint="eastAsia" w:ascii="黑体" w:hAnsi="黑体" w:eastAsia="黑体" w:cs="黑体"/>
                <w:spacing w:val="14"/>
                <w:kern w:val="2"/>
                <w:sz w:val="24"/>
                <w:szCs w:val="24"/>
                <w:lang w:val="en-US" w:eastAsia="zh-CN" w:bidi="ar-SA"/>
              </w:rPr>
              <w:t>3.遗体存放</w:t>
            </w:r>
          </w:p>
        </w:tc>
        <w:tc>
          <w:tcPr>
            <w:tcW w:w="1926" w:type="dxa"/>
            <w:noWrap w:val="0"/>
            <w:vAlign w:val="top"/>
          </w:tcPr>
          <w:p w14:paraId="10DE428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14:paraId="585D0E5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14:paraId="29E1E24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14:paraId="1988BA40">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80-120</w:t>
            </w:r>
          </w:p>
        </w:tc>
        <w:tc>
          <w:tcPr>
            <w:tcW w:w="990" w:type="dxa"/>
            <w:noWrap w:val="0"/>
            <w:vAlign w:val="top"/>
          </w:tcPr>
          <w:p w14:paraId="714885F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   </w:t>
            </w:r>
          </w:p>
          <w:p w14:paraId="19268B0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14:paraId="12C6FAB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14:paraId="3550F5A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元/具·天</w:t>
            </w:r>
          </w:p>
        </w:tc>
        <w:tc>
          <w:tcPr>
            <w:tcW w:w="1200" w:type="dxa"/>
            <w:noWrap w:val="0"/>
            <w:vAlign w:val="top"/>
          </w:tcPr>
          <w:p w14:paraId="45FB62D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 </w:t>
            </w:r>
          </w:p>
          <w:p w14:paraId="543AB0A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14:paraId="3ABC503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14:paraId="2D4BC88F">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政府指导价</w:t>
            </w:r>
          </w:p>
        </w:tc>
        <w:tc>
          <w:tcPr>
            <w:tcW w:w="1425" w:type="dxa"/>
            <w:noWrap w:val="0"/>
            <w:vAlign w:val="top"/>
          </w:tcPr>
          <w:p w14:paraId="165C23F0">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p>
          <w:p w14:paraId="695506B9">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p>
          <w:p w14:paraId="044C3178">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p>
          <w:p w14:paraId="1A0501CC">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吴</w:t>
            </w:r>
            <w:r>
              <w:rPr>
                <w:rFonts w:hint="eastAsia" w:ascii="仿宋_GB2312" w:hAnsi="仿宋_GB2312" w:cs="仿宋_GB2312"/>
                <w:kern w:val="2"/>
                <w:sz w:val="24"/>
                <w:szCs w:val="24"/>
                <w:lang w:val="en-US" w:eastAsia="zh-CN" w:bidi="ar-SA"/>
              </w:rPr>
              <w:t>发改</w:t>
            </w:r>
            <w:r>
              <w:rPr>
                <w:rFonts w:hint="eastAsia" w:ascii="仿宋_GB2312" w:hAnsi="仿宋_GB2312" w:eastAsia="仿宋_GB2312" w:cs="仿宋_GB2312"/>
                <w:kern w:val="2"/>
                <w:sz w:val="24"/>
                <w:szCs w:val="24"/>
                <w:lang w:val="en-US" w:eastAsia="zh-CN" w:bidi="ar-SA"/>
              </w:rPr>
              <w:t>价</w:t>
            </w:r>
            <w:r>
              <w:rPr>
                <w:rFonts w:hint="eastAsia" w:ascii="仿宋_GB2312" w:hAnsi="仿宋_GB2312" w:cs="仿宋_GB2312"/>
                <w:kern w:val="2"/>
                <w:sz w:val="24"/>
                <w:szCs w:val="24"/>
                <w:lang w:val="en-US" w:eastAsia="zh-CN" w:bidi="ar-SA"/>
              </w:rPr>
              <w:t>格〔</w:t>
            </w:r>
            <w:r>
              <w:rPr>
                <w:rFonts w:hint="eastAsia" w:ascii="仿宋_GB2312" w:hAnsi="仿宋_GB2312" w:eastAsia="仿宋_GB2312" w:cs="仿宋_GB2312"/>
                <w:kern w:val="2"/>
                <w:sz w:val="24"/>
                <w:szCs w:val="24"/>
                <w:lang w:val="en-US" w:eastAsia="zh-CN" w:bidi="ar-SA"/>
              </w:rPr>
              <w:t>20</w:t>
            </w:r>
            <w:r>
              <w:rPr>
                <w:rFonts w:hint="eastAsia" w:ascii="仿宋_GB2312" w:hAnsi="仿宋_GB2312" w:cs="仿宋_GB2312"/>
                <w:kern w:val="2"/>
                <w:sz w:val="24"/>
                <w:szCs w:val="24"/>
                <w:lang w:val="en-US" w:eastAsia="zh-CN" w:bidi="ar-SA"/>
              </w:rPr>
              <w:t>25〕2</w:t>
            </w:r>
            <w:r>
              <w:rPr>
                <w:rFonts w:hint="eastAsia" w:ascii="仿宋_GB2312" w:hAnsi="仿宋_GB2312" w:eastAsia="仿宋_GB2312" w:cs="仿宋_GB2312"/>
                <w:kern w:val="2"/>
                <w:sz w:val="24"/>
                <w:szCs w:val="24"/>
                <w:lang w:val="en-US" w:eastAsia="zh-CN" w:bidi="ar-SA"/>
              </w:rPr>
              <w:t>号</w:t>
            </w:r>
          </w:p>
        </w:tc>
        <w:tc>
          <w:tcPr>
            <w:tcW w:w="1905" w:type="dxa"/>
            <w:noWrap w:val="0"/>
            <w:vAlign w:val="top"/>
          </w:tcPr>
          <w:p w14:paraId="6808AF5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14:paraId="7E28C50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14:paraId="511FE056">
            <w:pPr>
              <w:keepNext w:val="0"/>
              <w:keepLines w:val="0"/>
              <w:widowControl/>
              <w:suppressLineNumbers w:val="0"/>
              <w:jc w:val="center"/>
              <w:textAlignment w:val="center"/>
              <w:rPr>
                <w:rFonts w:hint="eastAsia" w:ascii="仿宋_GB2312" w:hAnsi="仿宋_GB2312" w:eastAsia="仿宋_GB2312" w:cs="仿宋_GB2312"/>
                <w:spacing w:val="14"/>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集体冷藏防腐80元/具·天；单体冷藏防腐120元/具·天。带有传染性或腐烂遗体不受理</w:t>
            </w:r>
          </w:p>
        </w:tc>
        <w:tc>
          <w:tcPr>
            <w:tcW w:w="1652" w:type="dxa"/>
            <w:noWrap w:val="0"/>
            <w:vAlign w:val="top"/>
          </w:tcPr>
          <w:p w14:paraId="00DA5DD3">
            <w:pPr>
              <w:keepNext w:val="0"/>
              <w:keepLines w:val="0"/>
              <w:widowControl/>
              <w:suppressLineNumbers w:val="0"/>
              <w:jc w:val="center"/>
              <w:textAlignment w:val="center"/>
              <w:rPr>
                <w:rFonts w:hint="eastAsia" w:ascii="仿宋_GB2312" w:hAnsi="仿宋_GB2312" w:eastAsia="仿宋_GB2312" w:cs="仿宋_GB2312"/>
                <w:spacing w:val="14"/>
                <w:kern w:val="2"/>
                <w:sz w:val="24"/>
                <w:szCs w:val="24"/>
                <w:lang w:val="en-US" w:eastAsia="zh-CN" w:bidi="ar-SA"/>
              </w:rPr>
            </w:pPr>
          </w:p>
        </w:tc>
        <w:tc>
          <w:tcPr>
            <w:tcW w:w="2117" w:type="dxa"/>
            <w:noWrap w:val="0"/>
            <w:vAlign w:val="center"/>
          </w:tcPr>
          <w:p w14:paraId="28091A2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依据</w:t>
            </w:r>
            <w:r>
              <w:rPr>
                <w:rFonts w:hint="eastAsia" w:ascii="仿宋_GB2312" w:hAnsi="仿宋_GB2312" w:eastAsia="仿宋_GB2312" w:cs="仿宋_GB2312"/>
                <w:kern w:val="2"/>
                <w:sz w:val="24"/>
                <w:szCs w:val="24"/>
                <w:lang w:val="en-US" w:eastAsia="zh-CN" w:bidi="ar-SA"/>
              </w:rPr>
              <w:t>湛民</w:t>
            </w:r>
            <w:r>
              <w:rPr>
                <w:rFonts w:hint="eastAsia" w:ascii="仿宋_GB2312" w:hAnsi="仿宋_GB2312" w:cs="仿宋_GB2312"/>
                <w:kern w:val="2"/>
                <w:sz w:val="24"/>
                <w:szCs w:val="24"/>
                <w:lang w:val="en-US" w:eastAsia="zh-CN" w:bidi="ar-SA"/>
              </w:rPr>
              <w:t>〔</w:t>
            </w:r>
            <w:r>
              <w:rPr>
                <w:rFonts w:hint="eastAsia" w:ascii="仿宋_GB2312" w:hAnsi="仿宋_GB2312" w:eastAsia="仿宋_GB2312" w:cs="仿宋_GB2312"/>
                <w:kern w:val="2"/>
                <w:sz w:val="24"/>
                <w:szCs w:val="24"/>
                <w:lang w:val="en-US" w:eastAsia="zh-CN" w:bidi="ar-SA"/>
              </w:rPr>
              <w:t>2018</w:t>
            </w:r>
            <w:r>
              <w:rPr>
                <w:rFonts w:hint="eastAsia" w:ascii="仿宋_GB2312" w:hAnsi="仿宋_GB2312" w:cs="仿宋_GB2312"/>
                <w:kern w:val="2"/>
                <w:sz w:val="24"/>
                <w:szCs w:val="24"/>
                <w:lang w:val="en-US" w:eastAsia="zh-CN" w:bidi="ar-SA"/>
              </w:rPr>
              <w:t>〕</w:t>
            </w:r>
            <w:r>
              <w:rPr>
                <w:rFonts w:hint="eastAsia" w:ascii="仿宋_GB2312" w:hAnsi="仿宋_GB2312" w:eastAsia="仿宋_GB2312" w:cs="仿宋_GB2312"/>
                <w:kern w:val="2"/>
                <w:sz w:val="24"/>
                <w:szCs w:val="24"/>
                <w:lang w:val="en-US" w:eastAsia="zh-CN" w:bidi="ar-SA"/>
              </w:rPr>
              <w:t>99号</w:t>
            </w:r>
            <w:r>
              <w:rPr>
                <w:rFonts w:hint="eastAsia" w:ascii="仿宋_GB2312" w:hAnsi="仿宋_GB2312" w:cs="仿宋_GB2312"/>
                <w:kern w:val="2"/>
                <w:sz w:val="24"/>
                <w:szCs w:val="24"/>
                <w:lang w:val="en-US" w:eastAsia="zh-CN" w:bidi="ar-SA"/>
              </w:rPr>
              <w:t>文，</w:t>
            </w:r>
            <w:r>
              <w:rPr>
                <w:rFonts w:hint="eastAsia" w:ascii="仿宋" w:hAnsi="仿宋" w:eastAsia="仿宋" w:cs="仿宋"/>
                <w:i w:val="0"/>
                <w:iCs w:val="0"/>
                <w:color w:val="000000"/>
                <w:kern w:val="0"/>
                <w:sz w:val="24"/>
                <w:szCs w:val="24"/>
                <w:u w:val="none"/>
                <w:lang w:val="en-US" w:eastAsia="zh-CN" w:bidi="ar"/>
              </w:rPr>
              <w:t>凡在我市死亡且遗体在我市殡仪馆火化的本市户籍居民和非本市户籍居民遗体存放三天内减免240元</w:t>
            </w:r>
          </w:p>
        </w:tc>
        <w:tc>
          <w:tcPr>
            <w:tcW w:w="1039" w:type="dxa"/>
            <w:noWrap w:val="0"/>
            <w:vAlign w:val="top"/>
          </w:tcPr>
          <w:p w14:paraId="5C68D8B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Arial"/>
                <w:sz w:val="24"/>
                <w:szCs w:val="24"/>
              </w:rPr>
            </w:pPr>
          </w:p>
        </w:tc>
      </w:tr>
      <w:tr w14:paraId="3D4B58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5" w:hRule="atLeast"/>
          <w:jc w:val="center"/>
        </w:trPr>
        <w:tc>
          <w:tcPr>
            <w:tcW w:w="1494" w:type="dxa"/>
            <w:vMerge w:val="restart"/>
            <w:noWrap w:val="0"/>
            <w:vAlign w:val="top"/>
          </w:tcPr>
          <w:p w14:paraId="3807919F">
            <w:pPr>
              <w:bidi w:val="0"/>
              <w:jc w:val="left"/>
              <w:rPr>
                <w:rFonts w:hint="eastAsia" w:ascii="黑体" w:hAnsi="黑体" w:eastAsia="黑体" w:cs="黑体"/>
                <w:spacing w:val="14"/>
                <w:kern w:val="2"/>
                <w:sz w:val="24"/>
                <w:szCs w:val="24"/>
                <w:lang w:val="en-US" w:eastAsia="zh-CN" w:bidi="ar-SA"/>
              </w:rPr>
            </w:pPr>
          </w:p>
          <w:p w14:paraId="5644D61F">
            <w:pPr>
              <w:bidi w:val="0"/>
              <w:rPr>
                <w:rFonts w:hint="eastAsia" w:ascii="Times New Roman" w:hAnsi="Times New Roman" w:eastAsia="仿宋_GB2312" w:cs="Times New Roman"/>
                <w:kern w:val="2"/>
                <w:sz w:val="32"/>
                <w:szCs w:val="24"/>
                <w:lang w:val="en-US" w:eastAsia="zh-CN" w:bidi="ar-SA"/>
              </w:rPr>
            </w:pPr>
          </w:p>
          <w:p w14:paraId="3FA9092C">
            <w:pPr>
              <w:bidi w:val="0"/>
              <w:rPr>
                <w:rFonts w:hint="eastAsia"/>
                <w:lang w:val="en-US" w:eastAsia="zh-CN"/>
              </w:rPr>
            </w:pPr>
          </w:p>
          <w:p w14:paraId="756FFA96">
            <w:pPr>
              <w:bidi w:val="0"/>
              <w:jc w:val="center"/>
              <w:rPr>
                <w:rFonts w:hint="default"/>
                <w:lang w:val="en-US" w:eastAsia="zh-CN"/>
              </w:rPr>
            </w:pPr>
            <w:r>
              <w:rPr>
                <w:rFonts w:hint="eastAsia" w:ascii="黑体" w:hAnsi="黑体" w:eastAsia="黑体" w:cs="黑体"/>
                <w:spacing w:val="14"/>
                <w:kern w:val="2"/>
                <w:sz w:val="24"/>
                <w:szCs w:val="24"/>
                <w:lang w:val="en-US" w:eastAsia="zh-CN" w:bidi="ar-SA"/>
              </w:rPr>
              <w:t>4.遗体告别厅租用</w:t>
            </w:r>
          </w:p>
        </w:tc>
        <w:tc>
          <w:tcPr>
            <w:tcW w:w="1926" w:type="dxa"/>
            <w:noWrap w:val="0"/>
            <w:vAlign w:val="top"/>
          </w:tcPr>
          <w:p w14:paraId="2DB8336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14:paraId="209851D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14:paraId="07527AF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14:paraId="289151A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14:paraId="1B309C45">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（小型告别厅）200</w:t>
            </w:r>
          </w:p>
        </w:tc>
        <w:tc>
          <w:tcPr>
            <w:tcW w:w="990" w:type="dxa"/>
            <w:noWrap w:val="0"/>
            <w:vAlign w:val="top"/>
          </w:tcPr>
          <w:p w14:paraId="3B2DDB5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14:paraId="24638CD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14:paraId="3EB92E9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14:paraId="1C41E34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14:paraId="71C0BDB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元/间·次</w:t>
            </w:r>
          </w:p>
        </w:tc>
        <w:tc>
          <w:tcPr>
            <w:tcW w:w="1200" w:type="dxa"/>
            <w:noWrap w:val="0"/>
            <w:vAlign w:val="top"/>
          </w:tcPr>
          <w:p w14:paraId="31C2C2A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14:paraId="074AAA0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14:paraId="46C1E4A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14:paraId="72FF5D6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14:paraId="5C2170D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政府指导价</w:t>
            </w:r>
          </w:p>
        </w:tc>
        <w:tc>
          <w:tcPr>
            <w:tcW w:w="1425" w:type="dxa"/>
            <w:noWrap w:val="0"/>
            <w:vAlign w:val="top"/>
          </w:tcPr>
          <w:p w14:paraId="6CCB8F79">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p>
          <w:p w14:paraId="15358D50">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p>
          <w:p w14:paraId="48526723">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p>
          <w:p w14:paraId="4068F00C">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吴</w:t>
            </w:r>
            <w:r>
              <w:rPr>
                <w:rFonts w:hint="eastAsia" w:ascii="仿宋_GB2312" w:hAnsi="仿宋_GB2312" w:cs="仿宋_GB2312"/>
                <w:kern w:val="2"/>
                <w:sz w:val="24"/>
                <w:szCs w:val="24"/>
                <w:lang w:val="en-US" w:eastAsia="zh-CN" w:bidi="ar-SA"/>
              </w:rPr>
              <w:t>发改</w:t>
            </w:r>
            <w:r>
              <w:rPr>
                <w:rFonts w:hint="eastAsia" w:ascii="仿宋_GB2312" w:hAnsi="仿宋_GB2312" w:eastAsia="仿宋_GB2312" w:cs="仿宋_GB2312"/>
                <w:kern w:val="2"/>
                <w:sz w:val="24"/>
                <w:szCs w:val="24"/>
                <w:lang w:val="en-US" w:eastAsia="zh-CN" w:bidi="ar-SA"/>
              </w:rPr>
              <w:t>价</w:t>
            </w:r>
            <w:r>
              <w:rPr>
                <w:rFonts w:hint="eastAsia" w:ascii="仿宋_GB2312" w:hAnsi="仿宋_GB2312" w:cs="仿宋_GB2312"/>
                <w:kern w:val="2"/>
                <w:sz w:val="24"/>
                <w:szCs w:val="24"/>
                <w:lang w:val="en-US" w:eastAsia="zh-CN" w:bidi="ar-SA"/>
              </w:rPr>
              <w:t>格〔</w:t>
            </w:r>
            <w:r>
              <w:rPr>
                <w:rFonts w:hint="eastAsia" w:ascii="仿宋_GB2312" w:hAnsi="仿宋_GB2312" w:eastAsia="仿宋_GB2312" w:cs="仿宋_GB2312"/>
                <w:kern w:val="2"/>
                <w:sz w:val="24"/>
                <w:szCs w:val="24"/>
                <w:lang w:val="en-US" w:eastAsia="zh-CN" w:bidi="ar-SA"/>
              </w:rPr>
              <w:t>20</w:t>
            </w:r>
            <w:r>
              <w:rPr>
                <w:rFonts w:hint="eastAsia" w:ascii="仿宋_GB2312" w:hAnsi="仿宋_GB2312" w:cs="仿宋_GB2312"/>
                <w:kern w:val="2"/>
                <w:sz w:val="24"/>
                <w:szCs w:val="24"/>
                <w:lang w:val="en-US" w:eastAsia="zh-CN" w:bidi="ar-SA"/>
              </w:rPr>
              <w:t>25〕2</w:t>
            </w:r>
            <w:r>
              <w:rPr>
                <w:rFonts w:hint="eastAsia" w:ascii="仿宋_GB2312" w:hAnsi="仿宋_GB2312" w:eastAsia="仿宋_GB2312" w:cs="仿宋_GB2312"/>
                <w:kern w:val="2"/>
                <w:sz w:val="24"/>
                <w:szCs w:val="24"/>
                <w:lang w:val="en-US" w:eastAsia="zh-CN" w:bidi="ar-SA"/>
              </w:rPr>
              <w:t>号</w:t>
            </w:r>
          </w:p>
        </w:tc>
        <w:tc>
          <w:tcPr>
            <w:tcW w:w="1905" w:type="dxa"/>
            <w:noWrap w:val="0"/>
            <w:vAlign w:val="top"/>
          </w:tcPr>
          <w:p w14:paraId="15A6A38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14:paraId="1650D6A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14:paraId="13675F3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14:paraId="2E492B3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配置水晶罩、音响、横幅、布置及协助开追悼会</w:t>
            </w:r>
          </w:p>
          <w:p w14:paraId="24A9ECD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可容纳100人，每次不超过30分钟</w:t>
            </w:r>
          </w:p>
        </w:tc>
        <w:tc>
          <w:tcPr>
            <w:tcW w:w="1652" w:type="dxa"/>
            <w:noWrap w:val="0"/>
            <w:vAlign w:val="top"/>
          </w:tcPr>
          <w:p w14:paraId="1D8FA245">
            <w:pPr>
              <w:keepNext w:val="0"/>
              <w:keepLines w:val="0"/>
              <w:widowControl/>
              <w:suppressLineNumbers w:val="0"/>
              <w:jc w:val="center"/>
              <w:textAlignment w:val="center"/>
              <w:rPr>
                <w:rFonts w:hint="eastAsia" w:ascii="仿宋_GB2312" w:hAnsi="仿宋_GB2312" w:eastAsia="仿宋_GB2312" w:cs="仿宋_GB2312"/>
                <w:spacing w:val="14"/>
                <w:kern w:val="2"/>
                <w:sz w:val="24"/>
                <w:szCs w:val="24"/>
                <w:lang w:val="en-US" w:eastAsia="zh-CN" w:bidi="ar-SA"/>
              </w:rPr>
            </w:pPr>
          </w:p>
        </w:tc>
        <w:tc>
          <w:tcPr>
            <w:tcW w:w="2117" w:type="dxa"/>
            <w:noWrap w:val="0"/>
            <w:vAlign w:val="center"/>
          </w:tcPr>
          <w:p w14:paraId="04D724F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cs="仿宋_GB2312"/>
                <w:kern w:val="2"/>
                <w:sz w:val="24"/>
                <w:szCs w:val="24"/>
                <w:lang w:val="en-US" w:eastAsia="zh-CN" w:bidi="ar-SA"/>
              </w:rPr>
              <w:t>依据</w:t>
            </w:r>
            <w:r>
              <w:rPr>
                <w:rFonts w:hint="eastAsia" w:ascii="仿宋_GB2312" w:hAnsi="仿宋_GB2312" w:eastAsia="仿宋_GB2312" w:cs="仿宋_GB2312"/>
                <w:kern w:val="2"/>
                <w:sz w:val="24"/>
                <w:szCs w:val="24"/>
                <w:lang w:val="en-US" w:eastAsia="zh-CN" w:bidi="ar-SA"/>
              </w:rPr>
              <w:t>湛民</w:t>
            </w:r>
            <w:r>
              <w:rPr>
                <w:rFonts w:hint="eastAsia" w:ascii="仿宋_GB2312" w:hAnsi="仿宋_GB2312" w:cs="仿宋_GB2312"/>
                <w:kern w:val="2"/>
                <w:sz w:val="24"/>
                <w:szCs w:val="24"/>
                <w:lang w:val="en-US" w:eastAsia="zh-CN" w:bidi="ar-SA"/>
              </w:rPr>
              <w:t>〔</w:t>
            </w:r>
            <w:r>
              <w:rPr>
                <w:rFonts w:hint="eastAsia" w:ascii="仿宋_GB2312" w:hAnsi="仿宋_GB2312" w:eastAsia="仿宋_GB2312" w:cs="仿宋_GB2312"/>
                <w:kern w:val="2"/>
                <w:sz w:val="24"/>
                <w:szCs w:val="24"/>
                <w:lang w:val="en-US" w:eastAsia="zh-CN" w:bidi="ar-SA"/>
              </w:rPr>
              <w:t>2018</w:t>
            </w:r>
            <w:r>
              <w:rPr>
                <w:rFonts w:hint="eastAsia" w:ascii="仿宋_GB2312" w:hAnsi="仿宋_GB2312" w:cs="仿宋_GB2312"/>
                <w:kern w:val="2"/>
                <w:sz w:val="24"/>
                <w:szCs w:val="24"/>
                <w:lang w:val="en-US" w:eastAsia="zh-CN" w:bidi="ar-SA"/>
              </w:rPr>
              <w:t>〕</w:t>
            </w:r>
            <w:r>
              <w:rPr>
                <w:rFonts w:hint="eastAsia" w:ascii="仿宋_GB2312" w:hAnsi="仿宋_GB2312" w:eastAsia="仿宋_GB2312" w:cs="仿宋_GB2312"/>
                <w:kern w:val="2"/>
                <w:sz w:val="24"/>
                <w:szCs w:val="24"/>
                <w:lang w:val="en-US" w:eastAsia="zh-CN" w:bidi="ar-SA"/>
              </w:rPr>
              <w:t>99号</w:t>
            </w:r>
            <w:r>
              <w:rPr>
                <w:rFonts w:hint="eastAsia" w:ascii="仿宋_GB2312" w:hAnsi="仿宋_GB2312" w:cs="仿宋_GB2312"/>
                <w:kern w:val="2"/>
                <w:sz w:val="24"/>
                <w:szCs w:val="24"/>
                <w:lang w:val="en-US" w:eastAsia="zh-CN" w:bidi="ar-SA"/>
              </w:rPr>
              <w:t>文，</w:t>
            </w:r>
            <w:r>
              <w:rPr>
                <w:rFonts w:hint="eastAsia" w:ascii="仿宋" w:hAnsi="仿宋" w:eastAsia="仿宋" w:cs="仿宋"/>
                <w:i w:val="0"/>
                <w:iCs w:val="0"/>
                <w:color w:val="000000"/>
                <w:kern w:val="0"/>
                <w:sz w:val="24"/>
                <w:szCs w:val="24"/>
                <w:u w:val="none"/>
                <w:lang w:val="en-US" w:eastAsia="zh-CN" w:bidi="ar"/>
              </w:rPr>
              <w:t>凡在我市死亡且遗体在我市殡仪馆火化的本市户籍居民和非本市户籍居民租用遗体小型告别厅减免200元</w:t>
            </w:r>
          </w:p>
        </w:tc>
        <w:tc>
          <w:tcPr>
            <w:tcW w:w="1039" w:type="dxa"/>
            <w:noWrap w:val="0"/>
            <w:vAlign w:val="top"/>
          </w:tcPr>
          <w:p w14:paraId="38E17D5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Arial"/>
                <w:sz w:val="24"/>
                <w:szCs w:val="24"/>
              </w:rPr>
            </w:pPr>
          </w:p>
        </w:tc>
      </w:tr>
      <w:tr w14:paraId="36385C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0" w:hRule="atLeast"/>
          <w:jc w:val="center"/>
        </w:trPr>
        <w:tc>
          <w:tcPr>
            <w:tcW w:w="1494" w:type="dxa"/>
            <w:vMerge w:val="continue"/>
            <w:noWrap w:val="0"/>
            <w:vAlign w:val="top"/>
          </w:tcPr>
          <w:p w14:paraId="38D1576E">
            <w:pPr>
              <w:bidi w:val="0"/>
              <w:jc w:val="center"/>
              <w:rPr>
                <w:rFonts w:hint="eastAsia" w:ascii="黑体" w:hAnsi="黑体" w:eastAsia="黑体" w:cs="黑体"/>
                <w:spacing w:val="14"/>
                <w:kern w:val="2"/>
                <w:sz w:val="24"/>
                <w:szCs w:val="24"/>
                <w:lang w:val="en-US" w:eastAsia="zh-CN" w:bidi="ar-SA"/>
              </w:rPr>
            </w:pPr>
          </w:p>
        </w:tc>
        <w:tc>
          <w:tcPr>
            <w:tcW w:w="1926" w:type="dxa"/>
            <w:noWrap w:val="0"/>
            <w:vAlign w:val="top"/>
          </w:tcPr>
          <w:p w14:paraId="6DAA632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14:paraId="3D0E09E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14:paraId="29DFA0C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14:paraId="265B361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（大型告别厅）350</w:t>
            </w:r>
          </w:p>
        </w:tc>
        <w:tc>
          <w:tcPr>
            <w:tcW w:w="990" w:type="dxa"/>
            <w:noWrap w:val="0"/>
            <w:vAlign w:val="top"/>
          </w:tcPr>
          <w:p w14:paraId="77CC650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14:paraId="0AE4A48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14:paraId="09ED441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14:paraId="4031C82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元/间·次</w:t>
            </w:r>
          </w:p>
        </w:tc>
        <w:tc>
          <w:tcPr>
            <w:tcW w:w="1200" w:type="dxa"/>
            <w:noWrap w:val="0"/>
            <w:vAlign w:val="top"/>
          </w:tcPr>
          <w:p w14:paraId="2186302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14:paraId="1E061A2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14:paraId="2F5688C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14:paraId="5D0719C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市场调节价</w:t>
            </w:r>
          </w:p>
        </w:tc>
        <w:tc>
          <w:tcPr>
            <w:tcW w:w="1425" w:type="dxa"/>
            <w:noWrap w:val="0"/>
            <w:vAlign w:val="top"/>
          </w:tcPr>
          <w:p w14:paraId="56ED451D">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p>
          <w:p w14:paraId="510C7A14">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吴</w:t>
            </w:r>
            <w:r>
              <w:rPr>
                <w:rFonts w:hint="eastAsia" w:ascii="仿宋_GB2312" w:hAnsi="仿宋_GB2312" w:cs="仿宋_GB2312"/>
                <w:kern w:val="2"/>
                <w:sz w:val="24"/>
                <w:szCs w:val="24"/>
                <w:lang w:val="en-US" w:eastAsia="zh-CN" w:bidi="ar-SA"/>
              </w:rPr>
              <w:t>发改</w:t>
            </w:r>
            <w:r>
              <w:rPr>
                <w:rFonts w:hint="eastAsia" w:ascii="仿宋_GB2312" w:hAnsi="仿宋_GB2312" w:eastAsia="仿宋_GB2312" w:cs="仿宋_GB2312"/>
                <w:kern w:val="2"/>
                <w:sz w:val="24"/>
                <w:szCs w:val="24"/>
                <w:lang w:val="en-US" w:eastAsia="zh-CN" w:bidi="ar-SA"/>
              </w:rPr>
              <w:t>价</w:t>
            </w:r>
            <w:r>
              <w:rPr>
                <w:rFonts w:hint="eastAsia" w:ascii="仿宋_GB2312" w:hAnsi="仿宋_GB2312" w:cs="仿宋_GB2312"/>
                <w:kern w:val="2"/>
                <w:sz w:val="24"/>
                <w:szCs w:val="24"/>
                <w:lang w:val="en-US" w:eastAsia="zh-CN" w:bidi="ar-SA"/>
              </w:rPr>
              <w:t>格〔</w:t>
            </w:r>
            <w:r>
              <w:rPr>
                <w:rFonts w:hint="eastAsia" w:ascii="仿宋_GB2312" w:hAnsi="仿宋_GB2312" w:eastAsia="仿宋_GB2312" w:cs="仿宋_GB2312"/>
                <w:kern w:val="2"/>
                <w:sz w:val="24"/>
                <w:szCs w:val="24"/>
                <w:lang w:val="en-US" w:eastAsia="zh-CN" w:bidi="ar-SA"/>
              </w:rPr>
              <w:t>20</w:t>
            </w:r>
            <w:r>
              <w:rPr>
                <w:rFonts w:hint="eastAsia" w:ascii="仿宋_GB2312" w:hAnsi="仿宋_GB2312" w:cs="仿宋_GB2312"/>
                <w:kern w:val="2"/>
                <w:sz w:val="24"/>
                <w:szCs w:val="24"/>
                <w:lang w:val="en-US" w:eastAsia="zh-CN" w:bidi="ar-SA"/>
              </w:rPr>
              <w:t>25〕2</w:t>
            </w:r>
            <w:r>
              <w:rPr>
                <w:rFonts w:hint="eastAsia" w:ascii="仿宋_GB2312" w:hAnsi="仿宋_GB2312" w:eastAsia="仿宋_GB2312" w:cs="仿宋_GB2312"/>
                <w:kern w:val="2"/>
                <w:sz w:val="24"/>
                <w:szCs w:val="24"/>
                <w:lang w:val="en-US" w:eastAsia="zh-CN" w:bidi="ar-SA"/>
              </w:rPr>
              <w:t>号</w:t>
            </w:r>
          </w:p>
        </w:tc>
        <w:tc>
          <w:tcPr>
            <w:tcW w:w="1905" w:type="dxa"/>
            <w:noWrap w:val="0"/>
            <w:vAlign w:val="top"/>
          </w:tcPr>
          <w:p w14:paraId="2CB53BD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14:paraId="3F54A4B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14:paraId="79EBDB0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配置水晶罩、音响、横幅、布置及协助开追悼会</w:t>
            </w:r>
          </w:p>
          <w:p w14:paraId="0E3E2B7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可容纳250人，每次不超过30分钟</w:t>
            </w:r>
          </w:p>
        </w:tc>
        <w:tc>
          <w:tcPr>
            <w:tcW w:w="1652" w:type="dxa"/>
            <w:noWrap w:val="0"/>
            <w:vAlign w:val="top"/>
          </w:tcPr>
          <w:p w14:paraId="5FACCB24">
            <w:pPr>
              <w:keepNext w:val="0"/>
              <w:keepLines w:val="0"/>
              <w:widowControl/>
              <w:suppressLineNumbers w:val="0"/>
              <w:jc w:val="center"/>
              <w:textAlignment w:val="center"/>
              <w:rPr>
                <w:rFonts w:hint="eastAsia" w:ascii="仿宋_GB2312" w:hAnsi="仿宋_GB2312" w:eastAsia="仿宋_GB2312" w:cs="仿宋_GB2312"/>
                <w:spacing w:val="14"/>
                <w:kern w:val="2"/>
                <w:sz w:val="24"/>
                <w:szCs w:val="24"/>
                <w:lang w:val="en-US" w:eastAsia="zh-CN" w:bidi="ar-SA"/>
              </w:rPr>
            </w:pPr>
          </w:p>
        </w:tc>
        <w:tc>
          <w:tcPr>
            <w:tcW w:w="2117" w:type="dxa"/>
            <w:noWrap w:val="0"/>
            <w:vAlign w:val="center"/>
          </w:tcPr>
          <w:p w14:paraId="739BF6A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依据</w:t>
            </w:r>
            <w:r>
              <w:rPr>
                <w:rFonts w:hint="eastAsia" w:ascii="仿宋_GB2312" w:hAnsi="仿宋_GB2312" w:eastAsia="仿宋_GB2312" w:cs="仿宋_GB2312"/>
                <w:kern w:val="2"/>
                <w:sz w:val="24"/>
                <w:szCs w:val="24"/>
                <w:lang w:val="en-US" w:eastAsia="zh-CN" w:bidi="ar-SA"/>
              </w:rPr>
              <w:t>湛民</w:t>
            </w:r>
            <w:r>
              <w:rPr>
                <w:rFonts w:hint="eastAsia" w:ascii="仿宋_GB2312" w:hAnsi="仿宋_GB2312" w:cs="仿宋_GB2312"/>
                <w:kern w:val="2"/>
                <w:sz w:val="24"/>
                <w:szCs w:val="24"/>
                <w:lang w:val="en-US" w:eastAsia="zh-CN" w:bidi="ar-SA"/>
              </w:rPr>
              <w:t>〔</w:t>
            </w:r>
            <w:r>
              <w:rPr>
                <w:rFonts w:hint="eastAsia" w:ascii="仿宋_GB2312" w:hAnsi="仿宋_GB2312" w:eastAsia="仿宋_GB2312" w:cs="仿宋_GB2312"/>
                <w:kern w:val="2"/>
                <w:sz w:val="24"/>
                <w:szCs w:val="24"/>
                <w:lang w:val="en-US" w:eastAsia="zh-CN" w:bidi="ar-SA"/>
              </w:rPr>
              <w:t>2018</w:t>
            </w:r>
            <w:r>
              <w:rPr>
                <w:rFonts w:hint="eastAsia" w:ascii="仿宋_GB2312" w:hAnsi="仿宋_GB2312" w:cs="仿宋_GB2312"/>
                <w:kern w:val="2"/>
                <w:sz w:val="24"/>
                <w:szCs w:val="24"/>
                <w:lang w:val="en-US" w:eastAsia="zh-CN" w:bidi="ar-SA"/>
              </w:rPr>
              <w:t>〕</w:t>
            </w:r>
            <w:r>
              <w:rPr>
                <w:rFonts w:hint="eastAsia" w:ascii="仿宋_GB2312" w:hAnsi="仿宋_GB2312" w:eastAsia="仿宋_GB2312" w:cs="仿宋_GB2312"/>
                <w:kern w:val="2"/>
                <w:sz w:val="24"/>
                <w:szCs w:val="24"/>
                <w:lang w:val="en-US" w:eastAsia="zh-CN" w:bidi="ar-SA"/>
              </w:rPr>
              <w:t>99号</w:t>
            </w:r>
            <w:r>
              <w:rPr>
                <w:rFonts w:hint="eastAsia" w:ascii="仿宋_GB2312" w:hAnsi="仿宋_GB2312" w:cs="仿宋_GB2312"/>
                <w:kern w:val="2"/>
                <w:sz w:val="24"/>
                <w:szCs w:val="24"/>
                <w:lang w:val="en-US" w:eastAsia="zh-CN" w:bidi="ar-SA"/>
              </w:rPr>
              <w:t>文，</w:t>
            </w:r>
            <w:r>
              <w:rPr>
                <w:rFonts w:hint="eastAsia" w:ascii="仿宋" w:hAnsi="仿宋" w:eastAsia="仿宋" w:cs="仿宋"/>
                <w:i w:val="0"/>
                <w:iCs w:val="0"/>
                <w:color w:val="000000"/>
                <w:kern w:val="0"/>
                <w:sz w:val="24"/>
                <w:szCs w:val="24"/>
                <w:u w:val="none"/>
                <w:lang w:val="en-US" w:eastAsia="zh-CN" w:bidi="ar"/>
              </w:rPr>
              <w:t>凡在我市死亡且遗体在我市殡仪馆火化的本市户籍居民和非本市户籍居民租用遗体大型告别厅减免230元</w:t>
            </w:r>
          </w:p>
        </w:tc>
        <w:tc>
          <w:tcPr>
            <w:tcW w:w="1039" w:type="dxa"/>
            <w:noWrap w:val="0"/>
            <w:vAlign w:val="top"/>
          </w:tcPr>
          <w:p w14:paraId="49F94C6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14:paraId="03B020D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14:paraId="3D35FD1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14:paraId="046522A5">
            <w:pPr>
              <w:keepNext w:val="0"/>
              <w:keepLines w:val="0"/>
              <w:widowControl/>
              <w:suppressLineNumbers w:val="0"/>
              <w:jc w:val="center"/>
              <w:textAlignment w:val="center"/>
              <w:rPr>
                <w:rFonts w:ascii="Arial"/>
                <w:sz w:val="24"/>
                <w:szCs w:val="24"/>
              </w:rPr>
            </w:pPr>
          </w:p>
        </w:tc>
      </w:tr>
      <w:tr w14:paraId="1F4C2F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494" w:type="dxa"/>
            <w:vMerge w:val="restart"/>
            <w:shd w:val="clear" w:color="auto" w:fill="FFFFFF"/>
            <w:noWrap w:val="0"/>
            <w:vAlign w:val="top"/>
          </w:tcPr>
          <w:p w14:paraId="6A5829DF">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黑体" w:hAnsi="黑体" w:eastAsia="黑体" w:cs="黑体"/>
                <w:spacing w:val="14"/>
                <w:kern w:val="2"/>
                <w:sz w:val="24"/>
                <w:szCs w:val="24"/>
                <w:lang w:val="en-US" w:eastAsia="zh-CN" w:bidi="ar-SA"/>
              </w:rPr>
            </w:pPr>
          </w:p>
          <w:p w14:paraId="76550942">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黑体" w:hAnsi="黑体" w:eastAsia="黑体" w:cs="黑体"/>
                <w:spacing w:val="14"/>
                <w:kern w:val="2"/>
                <w:sz w:val="24"/>
                <w:szCs w:val="24"/>
                <w:lang w:val="en-US" w:eastAsia="zh-CN" w:bidi="ar-SA"/>
              </w:rPr>
            </w:pPr>
          </w:p>
          <w:p w14:paraId="3F34DF8A">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黑体" w:hAnsi="黑体" w:eastAsia="黑体" w:cs="黑体"/>
                <w:spacing w:val="14"/>
                <w:kern w:val="2"/>
                <w:sz w:val="24"/>
                <w:szCs w:val="24"/>
                <w:lang w:val="en-US" w:eastAsia="zh-CN" w:bidi="ar-SA"/>
              </w:rPr>
            </w:pPr>
          </w:p>
          <w:p w14:paraId="3F0E864D">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黑体" w:hAnsi="黑体" w:eastAsia="黑体" w:cs="黑体"/>
                <w:spacing w:val="14"/>
                <w:kern w:val="2"/>
                <w:sz w:val="24"/>
                <w:szCs w:val="24"/>
                <w:lang w:val="en-US" w:eastAsia="zh-CN" w:bidi="ar-SA"/>
              </w:rPr>
            </w:pPr>
          </w:p>
          <w:p w14:paraId="7C4E7A7E">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黑体" w:hAnsi="黑体" w:eastAsia="黑体" w:cs="黑体"/>
                <w:spacing w:val="14"/>
                <w:kern w:val="2"/>
                <w:sz w:val="24"/>
                <w:szCs w:val="24"/>
                <w:lang w:val="en-US" w:eastAsia="zh-CN" w:bidi="ar-SA"/>
              </w:rPr>
            </w:pPr>
          </w:p>
          <w:p w14:paraId="23A12404">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黑体" w:hAnsi="黑体" w:eastAsia="黑体" w:cs="黑体"/>
                <w:spacing w:val="14"/>
                <w:kern w:val="2"/>
                <w:sz w:val="24"/>
                <w:szCs w:val="24"/>
                <w:lang w:val="en-US" w:eastAsia="zh-CN" w:bidi="ar-SA"/>
              </w:rPr>
            </w:pPr>
          </w:p>
          <w:p w14:paraId="6E0EBF53">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黑体" w:hAnsi="黑体" w:eastAsia="黑体" w:cs="黑体"/>
                <w:spacing w:val="14"/>
                <w:kern w:val="2"/>
                <w:sz w:val="24"/>
                <w:szCs w:val="24"/>
                <w:lang w:val="en-US" w:eastAsia="zh-CN" w:bidi="ar-SA"/>
              </w:rPr>
            </w:pPr>
          </w:p>
          <w:p w14:paraId="03A235C6">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2"/>
                <w:sz w:val="24"/>
                <w:szCs w:val="24"/>
                <w:lang w:val="en-US" w:eastAsia="zh-CN" w:bidi="ar-SA"/>
              </w:rPr>
            </w:pPr>
            <w:r>
              <w:rPr>
                <w:rFonts w:hint="eastAsia" w:ascii="黑体" w:hAnsi="黑体" w:eastAsia="黑体" w:cs="黑体"/>
                <w:spacing w:val="14"/>
                <w:kern w:val="2"/>
                <w:sz w:val="24"/>
                <w:szCs w:val="24"/>
                <w:lang w:val="en-US" w:eastAsia="zh-CN" w:bidi="ar-SA"/>
              </w:rPr>
              <w:t>5.遗体火化</w:t>
            </w:r>
          </w:p>
        </w:tc>
        <w:tc>
          <w:tcPr>
            <w:tcW w:w="1926" w:type="dxa"/>
            <w:shd w:val="clear" w:color="auto" w:fill="FFFFFF"/>
            <w:noWrap w:val="0"/>
            <w:vAlign w:val="top"/>
          </w:tcPr>
          <w:p w14:paraId="7986F19F">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0583D5A3">
            <w:pPr>
              <w:keepNext w:val="0"/>
              <w:keepLines w:val="0"/>
              <w:widowControl/>
              <w:suppressLineNumbers w:val="0"/>
              <w:spacing w:before="0" w:beforeAutospacing="0" w:after="0" w:afterAutospacing="0" w:line="330" w:lineRule="atLeast"/>
              <w:ind w:left="0" w:leftChars="0" w:right="0" w:rightChars="0"/>
              <w:jc w:val="both"/>
              <w:textAlignment w:val="baseline"/>
              <w:rPr>
                <w:rFonts w:hint="eastAsia" w:ascii="仿宋" w:hAnsi="仿宋" w:eastAsia="仿宋" w:cs="仿宋"/>
                <w:i w:val="0"/>
                <w:iCs w:val="0"/>
                <w:caps w:val="0"/>
                <w:spacing w:val="8"/>
                <w:kern w:val="0"/>
                <w:sz w:val="24"/>
                <w:szCs w:val="24"/>
                <w:vertAlign w:val="baseline"/>
                <w:lang w:val="en-US" w:eastAsia="zh-CN" w:bidi="ar"/>
              </w:rPr>
            </w:pPr>
          </w:p>
          <w:p w14:paraId="2E552E77">
            <w:pPr>
              <w:keepNext w:val="0"/>
              <w:keepLines w:val="0"/>
              <w:widowControl/>
              <w:suppressLineNumbers w:val="0"/>
              <w:spacing w:before="0" w:beforeAutospacing="0" w:after="0" w:afterAutospacing="0" w:line="330" w:lineRule="atLeast"/>
              <w:ind w:left="0" w:leftChars="0" w:right="0" w:rightChars="0"/>
              <w:jc w:val="center"/>
              <w:textAlignment w:val="baseline"/>
              <w:rPr>
                <w:rFonts w:hint="default" w:ascii="仿宋" w:hAnsi="仿宋" w:eastAsia="仿宋" w:cs="仿宋"/>
                <w:i w:val="0"/>
                <w:iCs w:val="0"/>
                <w:caps w:val="0"/>
                <w:spacing w:val="8"/>
                <w:kern w:val="2"/>
                <w:sz w:val="24"/>
                <w:szCs w:val="24"/>
                <w:lang w:val="en-US" w:eastAsia="zh-CN" w:bidi="ar-SA"/>
              </w:rPr>
            </w:pPr>
            <w:r>
              <w:rPr>
                <w:rFonts w:hint="eastAsia" w:ascii="仿宋" w:hAnsi="仿宋" w:eastAsia="仿宋" w:cs="仿宋"/>
                <w:i w:val="0"/>
                <w:iCs w:val="0"/>
                <w:caps w:val="0"/>
                <w:spacing w:val="8"/>
                <w:kern w:val="0"/>
                <w:sz w:val="24"/>
                <w:szCs w:val="24"/>
                <w:vertAlign w:val="baseline"/>
                <w:lang w:val="en-US" w:eastAsia="zh-CN" w:bidi="ar"/>
              </w:rPr>
              <w:t>（平板炉火化）200</w:t>
            </w:r>
          </w:p>
        </w:tc>
        <w:tc>
          <w:tcPr>
            <w:tcW w:w="990" w:type="dxa"/>
            <w:shd w:val="clear" w:color="auto" w:fill="FFFFFF"/>
            <w:noWrap w:val="0"/>
            <w:vAlign w:val="top"/>
          </w:tcPr>
          <w:p w14:paraId="268B3EF4">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0433856C">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4EB11592">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4D801F30">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元/具</w:t>
            </w:r>
          </w:p>
        </w:tc>
        <w:tc>
          <w:tcPr>
            <w:tcW w:w="1200" w:type="dxa"/>
            <w:shd w:val="clear" w:color="auto" w:fill="FFFFFF"/>
            <w:noWrap w:val="0"/>
            <w:vAlign w:val="top"/>
          </w:tcPr>
          <w:p w14:paraId="2C24DB53">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043EA2BE">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009F49B6">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2"/>
                <w:sz w:val="24"/>
                <w:szCs w:val="24"/>
                <w:lang w:val="en-US" w:eastAsia="zh-CN" w:bidi="ar-SA"/>
              </w:rPr>
            </w:pPr>
            <w:r>
              <w:rPr>
                <w:rFonts w:hint="eastAsia" w:ascii="仿宋" w:hAnsi="仿宋" w:eastAsia="仿宋" w:cs="仿宋"/>
                <w:i w:val="0"/>
                <w:iCs w:val="0"/>
                <w:caps w:val="0"/>
                <w:spacing w:val="8"/>
                <w:kern w:val="0"/>
                <w:sz w:val="24"/>
                <w:szCs w:val="24"/>
                <w:vertAlign w:val="baseline"/>
                <w:lang w:val="en-US" w:eastAsia="zh-CN" w:bidi="ar"/>
              </w:rPr>
              <w:t>政府指导价</w:t>
            </w:r>
          </w:p>
        </w:tc>
        <w:tc>
          <w:tcPr>
            <w:tcW w:w="1425" w:type="dxa"/>
            <w:shd w:val="clear" w:color="auto" w:fill="FFFFFF"/>
            <w:noWrap w:val="0"/>
            <w:vAlign w:val="top"/>
          </w:tcPr>
          <w:p w14:paraId="160F26A8">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164FF659">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2"/>
                <w:sz w:val="24"/>
                <w:szCs w:val="24"/>
                <w:lang w:val="en-US" w:eastAsia="zh-CN" w:bidi="ar-SA"/>
              </w:rPr>
            </w:pPr>
            <w:r>
              <w:rPr>
                <w:rFonts w:hint="eastAsia" w:ascii="仿宋_GB2312" w:hAnsi="仿宋_GB2312" w:eastAsia="仿宋_GB2312" w:cs="仿宋_GB2312"/>
                <w:kern w:val="2"/>
                <w:sz w:val="24"/>
                <w:szCs w:val="24"/>
                <w:lang w:val="en-US" w:eastAsia="zh-CN" w:bidi="ar-SA"/>
              </w:rPr>
              <w:t>吴</w:t>
            </w:r>
            <w:r>
              <w:rPr>
                <w:rFonts w:hint="eastAsia" w:ascii="仿宋_GB2312" w:hAnsi="仿宋_GB2312" w:cs="仿宋_GB2312"/>
                <w:kern w:val="2"/>
                <w:sz w:val="24"/>
                <w:szCs w:val="24"/>
                <w:lang w:val="en-US" w:eastAsia="zh-CN" w:bidi="ar-SA"/>
              </w:rPr>
              <w:t>发改</w:t>
            </w:r>
            <w:r>
              <w:rPr>
                <w:rFonts w:hint="eastAsia" w:ascii="仿宋_GB2312" w:hAnsi="仿宋_GB2312" w:eastAsia="仿宋_GB2312" w:cs="仿宋_GB2312"/>
                <w:kern w:val="2"/>
                <w:sz w:val="24"/>
                <w:szCs w:val="24"/>
                <w:lang w:val="en-US" w:eastAsia="zh-CN" w:bidi="ar-SA"/>
              </w:rPr>
              <w:t>价</w:t>
            </w:r>
            <w:r>
              <w:rPr>
                <w:rFonts w:hint="eastAsia" w:ascii="仿宋_GB2312" w:hAnsi="仿宋_GB2312" w:cs="仿宋_GB2312"/>
                <w:kern w:val="2"/>
                <w:sz w:val="24"/>
                <w:szCs w:val="24"/>
                <w:lang w:val="en-US" w:eastAsia="zh-CN" w:bidi="ar-SA"/>
              </w:rPr>
              <w:t>格〔</w:t>
            </w:r>
            <w:r>
              <w:rPr>
                <w:rFonts w:hint="eastAsia" w:ascii="仿宋_GB2312" w:hAnsi="仿宋_GB2312" w:eastAsia="仿宋_GB2312" w:cs="仿宋_GB2312"/>
                <w:kern w:val="2"/>
                <w:sz w:val="24"/>
                <w:szCs w:val="24"/>
                <w:lang w:val="en-US" w:eastAsia="zh-CN" w:bidi="ar-SA"/>
              </w:rPr>
              <w:t>20</w:t>
            </w:r>
            <w:r>
              <w:rPr>
                <w:rFonts w:hint="eastAsia" w:ascii="仿宋_GB2312" w:hAnsi="仿宋_GB2312" w:cs="仿宋_GB2312"/>
                <w:kern w:val="2"/>
                <w:sz w:val="24"/>
                <w:szCs w:val="24"/>
                <w:lang w:val="en-US" w:eastAsia="zh-CN" w:bidi="ar-SA"/>
              </w:rPr>
              <w:t>25〕2</w:t>
            </w:r>
            <w:r>
              <w:rPr>
                <w:rFonts w:hint="eastAsia" w:ascii="仿宋_GB2312" w:hAnsi="仿宋_GB2312" w:eastAsia="仿宋_GB2312" w:cs="仿宋_GB2312"/>
                <w:kern w:val="2"/>
                <w:sz w:val="24"/>
                <w:szCs w:val="24"/>
                <w:lang w:val="en-US" w:eastAsia="zh-CN" w:bidi="ar-SA"/>
              </w:rPr>
              <w:t>号</w:t>
            </w:r>
          </w:p>
        </w:tc>
        <w:tc>
          <w:tcPr>
            <w:tcW w:w="1905" w:type="dxa"/>
            <w:noWrap w:val="0"/>
            <w:vAlign w:val="center"/>
          </w:tcPr>
          <w:p w14:paraId="7836679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val="en-US" w:eastAsia="zh-CN"/>
              </w:rPr>
              <w:t>平板</w:t>
            </w:r>
            <w:r>
              <w:rPr>
                <w:rFonts w:hint="eastAsia" w:ascii="仿宋" w:hAnsi="仿宋" w:eastAsia="仿宋" w:cs="仿宋"/>
                <w:b w:val="0"/>
                <w:bCs w:val="0"/>
                <w:sz w:val="24"/>
                <w:szCs w:val="24"/>
              </w:rPr>
              <w:t>炉</w:t>
            </w:r>
            <w:r>
              <w:rPr>
                <w:rFonts w:hint="eastAsia" w:ascii="仿宋" w:hAnsi="仿宋" w:eastAsia="仿宋" w:cs="仿宋"/>
                <w:b w:val="0"/>
                <w:bCs w:val="0"/>
                <w:sz w:val="24"/>
                <w:szCs w:val="24"/>
                <w:lang w:val="en-US" w:eastAsia="zh-CN"/>
              </w:rPr>
              <w:t>火化</w:t>
            </w:r>
            <w:r>
              <w:rPr>
                <w:rFonts w:hint="eastAsia" w:ascii="仿宋" w:hAnsi="仿宋" w:eastAsia="仿宋" w:cs="仿宋"/>
                <w:b w:val="0"/>
                <w:bCs w:val="0"/>
                <w:sz w:val="24"/>
                <w:szCs w:val="24"/>
                <w:lang w:eastAsia="zh-CN"/>
              </w:rPr>
              <w:t>：</w:t>
            </w:r>
          </w:p>
          <w:p w14:paraId="1450E50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rPr>
              <w:t>含骨灰清理、包装。</w:t>
            </w:r>
          </w:p>
        </w:tc>
        <w:tc>
          <w:tcPr>
            <w:tcW w:w="1652" w:type="dxa"/>
            <w:noWrap w:val="0"/>
            <w:vAlign w:val="center"/>
          </w:tcPr>
          <w:p w14:paraId="79FFA57A">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sz w:val="24"/>
                <w:szCs w:val="24"/>
              </w:rPr>
            </w:pPr>
            <w:r>
              <w:rPr>
                <w:rFonts w:hint="eastAsia" w:ascii="仿宋" w:hAnsi="仿宋" w:eastAsia="仿宋" w:cs="仿宋"/>
                <w:sz w:val="24"/>
                <w:szCs w:val="24"/>
              </w:rPr>
              <w:t>所有参照等级殡仪馆收费的，火化区用房必须达到1999年建设部、民政部《殡仪馆建设设计规范》规定的要求。</w:t>
            </w:r>
          </w:p>
          <w:p w14:paraId="1071E4B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p>
        </w:tc>
        <w:tc>
          <w:tcPr>
            <w:tcW w:w="2117" w:type="dxa"/>
            <w:noWrap w:val="0"/>
            <w:vAlign w:val="center"/>
          </w:tcPr>
          <w:p w14:paraId="4CE986E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依据</w:t>
            </w:r>
            <w:r>
              <w:rPr>
                <w:rFonts w:hint="eastAsia" w:ascii="仿宋" w:hAnsi="仿宋" w:eastAsia="仿宋" w:cs="仿宋"/>
                <w:i w:val="0"/>
                <w:iCs w:val="0"/>
                <w:caps w:val="0"/>
                <w:spacing w:val="8"/>
                <w:kern w:val="0"/>
                <w:sz w:val="24"/>
                <w:szCs w:val="24"/>
                <w:vertAlign w:val="baseline"/>
                <w:lang w:val="en-US" w:eastAsia="zh-CN" w:bidi="ar"/>
              </w:rPr>
              <w:t>湛民〔2018〕99号文，</w:t>
            </w:r>
            <w:r>
              <w:rPr>
                <w:rFonts w:hint="eastAsia" w:ascii="仿宋" w:hAnsi="仿宋" w:eastAsia="仿宋" w:cs="仿宋"/>
                <w:i w:val="0"/>
                <w:iCs w:val="0"/>
                <w:color w:val="000000"/>
                <w:kern w:val="0"/>
                <w:sz w:val="24"/>
                <w:szCs w:val="24"/>
                <w:u w:val="none"/>
                <w:lang w:val="en-US" w:eastAsia="zh-CN" w:bidi="ar"/>
              </w:rPr>
              <w:t>凡在我市死亡且遗体在我市殡仪馆火化的本市户籍居民和非本市户籍居民平板炉火化减免200元</w:t>
            </w:r>
          </w:p>
        </w:tc>
        <w:tc>
          <w:tcPr>
            <w:tcW w:w="1039" w:type="dxa"/>
            <w:noWrap w:val="0"/>
            <w:vAlign w:val="center"/>
          </w:tcPr>
          <w:p w14:paraId="16FB6EF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Arial"/>
                <w:sz w:val="28"/>
                <w:szCs w:val="28"/>
              </w:rPr>
            </w:pPr>
          </w:p>
        </w:tc>
      </w:tr>
      <w:tr w14:paraId="34CC66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494" w:type="dxa"/>
            <w:vMerge w:val="continue"/>
            <w:shd w:val="clear" w:color="auto" w:fill="FFFFFF"/>
            <w:noWrap w:val="0"/>
            <w:vAlign w:val="top"/>
          </w:tcPr>
          <w:p w14:paraId="4FA8D029">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黑体" w:hAnsi="黑体" w:eastAsia="黑体" w:cs="黑体"/>
                <w:spacing w:val="14"/>
                <w:kern w:val="2"/>
                <w:sz w:val="28"/>
                <w:szCs w:val="28"/>
                <w:lang w:val="en-US" w:eastAsia="zh-CN" w:bidi="ar-SA"/>
              </w:rPr>
            </w:pPr>
          </w:p>
        </w:tc>
        <w:tc>
          <w:tcPr>
            <w:tcW w:w="1926" w:type="dxa"/>
            <w:shd w:val="clear" w:color="auto" w:fill="auto"/>
            <w:noWrap w:val="0"/>
            <w:vAlign w:val="center"/>
          </w:tcPr>
          <w:p w14:paraId="50475DC5">
            <w:pPr>
              <w:keepNext w:val="0"/>
              <w:keepLines w:val="0"/>
              <w:widowControl/>
              <w:suppressLineNumbers w:val="0"/>
              <w:jc w:val="center"/>
              <w:textAlignment w:val="center"/>
              <w:rPr>
                <w:rFonts w:hint="default"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aps w:val="0"/>
                <w:spacing w:val="8"/>
                <w:kern w:val="0"/>
                <w:sz w:val="24"/>
                <w:szCs w:val="24"/>
                <w:vertAlign w:val="baseline"/>
                <w:lang w:val="en-US" w:eastAsia="zh-CN" w:bidi="ar"/>
              </w:rPr>
              <w:t>（拣灰炉火化）600</w:t>
            </w:r>
          </w:p>
        </w:tc>
        <w:tc>
          <w:tcPr>
            <w:tcW w:w="990" w:type="dxa"/>
            <w:shd w:val="clear" w:color="auto" w:fill="FFFFFF"/>
            <w:noWrap w:val="0"/>
            <w:vAlign w:val="top"/>
          </w:tcPr>
          <w:p w14:paraId="1687786C">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68B5ACA1">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3B1E1DC9">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2D254C39">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元/具</w:t>
            </w:r>
          </w:p>
        </w:tc>
        <w:tc>
          <w:tcPr>
            <w:tcW w:w="1200" w:type="dxa"/>
            <w:noWrap w:val="0"/>
            <w:vAlign w:val="center"/>
          </w:tcPr>
          <w:p w14:paraId="5E8842A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市场调节价</w:t>
            </w:r>
          </w:p>
        </w:tc>
        <w:tc>
          <w:tcPr>
            <w:tcW w:w="1425" w:type="dxa"/>
            <w:noWrap w:val="0"/>
            <w:vAlign w:val="center"/>
          </w:tcPr>
          <w:p w14:paraId="608E545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_GB2312" w:hAnsi="仿宋_GB2312" w:eastAsia="仿宋_GB2312" w:cs="仿宋_GB2312"/>
                <w:kern w:val="2"/>
                <w:sz w:val="24"/>
                <w:szCs w:val="24"/>
                <w:lang w:val="en-US" w:eastAsia="zh-CN" w:bidi="ar-SA"/>
              </w:rPr>
              <w:t>吴</w:t>
            </w:r>
            <w:r>
              <w:rPr>
                <w:rFonts w:hint="eastAsia" w:ascii="仿宋_GB2312" w:hAnsi="仿宋_GB2312" w:cs="仿宋_GB2312"/>
                <w:kern w:val="2"/>
                <w:sz w:val="24"/>
                <w:szCs w:val="24"/>
                <w:lang w:val="en-US" w:eastAsia="zh-CN" w:bidi="ar-SA"/>
              </w:rPr>
              <w:t>发改</w:t>
            </w:r>
            <w:r>
              <w:rPr>
                <w:rFonts w:hint="eastAsia" w:ascii="仿宋_GB2312" w:hAnsi="仿宋_GB2312" w:eastAsia="仿宋_GB2312" w:cs="仿宋_GB2312"/>
                <w:kern w:val="2"/>
                <w:sz w:val="24"/>
                <w:szCs w:val="24"/>
                <w:lang w:val="en-US" w:eastAsia="zh-CN" w:bidi="ar-SA"/>
              </w:rPr>
              <w:t>价</w:t>
            </w:r>
            <w:r>
              <w:rPr>
                <w:rFonts w:hint="eastAsia" w:ascii="仿宋_GB2312" w:hAnsi="仿宋_GB2312" w:cs="仿宋_GB2312"/>
                <w:kern w:val="2"/>
                <w:sz w:val="24"/>
                <w:szCs w:val="24"/>
                <w:lang w:val="en-US" w:eastAsia="zh-CN" w:bidi="ar-SA"/>
              </w:rPr>
              <w:t>格〔</w:t>
            </w:r>
            <w:r>
              <w:rPr>
                <w:rFonts w:hint="eastAsia" w:ascii="仿宋_GB2312" w:hAnsi="仿宋_GB2312" w:eastAsia="仿宋_GB2312" w:cs="仿宋_GB2312"/>
                <w:kern w:val="2"/>
                <w:sz w:val="24"/>
                <w:szCs w:val="24"/>
                <w:lang w:val="en-US" w:eastAsia="zh-CN" w:bidi="ar-SA"/>
              </w:rPr>
              <w:t>20</w:t>
            </w:r>
            <w:r>
              <w:rPr>
                <w:rFonts w:hint="eastAsia" w:ascii="仿宋_GB2312" w:hAnsi="仿宋_GB2312" w:cs="仿宋_GB2312"/>
                <w:kern w:val="2"/>
                <w:sz w:val="24"/>
                <w:szCs w:val="24"/>
                <w:lang w:val="en-US" w:eastAsia="zh-CN" w:bidi="ar-SA"/>
              </w:rPr>
              <w:t>25〕2</w:t>
            </w:r>
            <w:r>
              <w:rPr>
                <w:rFonts w:hint="eastAsia" w:ascii="仿宋_GB2312" w:hAnsi="仿宋_GB2312" w:eastAsia="仿宋_GB2312" w:cs="仿宋_GB2312"/>
                <w:kern w:val="2"/>
                <w:sz w:val="24"/>
                <w:szCs w:val="24"/>
                <w:lang w:val="en-US" w:eastAsia="zh-CN" w:bidi="ar-SA"/>
              </w:rPr>
              <w:t>号</w:t>
            </w:r>
          </w:p>
        </w:tc>
        <w:tc>
          <w:tcPr>
            <w:tcW w:w="1905" w:type="dxa"/>
            <w:noWrap w:val="0"/>
            <w:vAlign w:val="center"/>
          </w:tcPr>
          <w:p w14:paraId="172B530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b w:val="0"/>
                <w:bCs w:val="0"/>
                <w:sz w:val="24"/>
                <w:szCs w:val="24"/>
              </w:rPr>
              <w:t>拣灰炉火化</w:t>
            </w:r>
            <w:r>
              <w:rPr>
                <w:rFonts w:hint="eastAsia" w:ascii="仿宋" w:hAnsi="仿宋" w:eastAsia="仿宋" w:cs="仿宋"/>
                <w:b w:val="0"/>
                <w:bCs w:val="0"/>
                <w:sz w:val="24"/>
                <w:szCs w:val="24"/>
                <w:lang w:eastAsia="zh-CN"/>
              </w:rPr>
              <w:t>：火化后灵骨平躺出炉，家属可亲自拣灰。</w:t>
            </w:r>
          </w:p>
        </w:tc>
        <w:tc>
          <w:tcPr>
            <w:tcW w:w="1652" w:type="dxa"/>
            <w:noWrap w:val="0"/>
            <w:vAlign w:val="center"/>
          </w:tcPr>
          <w:p w14:paraId="229A05A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p>
        </w:tc>
        <w:tc>
          <w:tcPr>
            <w:tcW w:w="2117" w:type="dxa"/>
            <w:noWrap w:val="0"/>
            <w:vAlign w:val="center"/>
          </w:tcPr>
          <w:p w14:paraId="15ADAC0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依据</w:t>
            </w:r>
            <w:r>
              <w:rPr>
                <w:rFonts w:hint="eastAsia" w:ascii="仿宋_GB2312" w:hAnsi="仿宋_GB2312" w:eastAsia="仿宋_GB2312" w:cs="仿宋_GB2312"/>
                <w:kern w:val="2"/>
                <w:sz w:val="24"/>
                <w:szCs w:val="24"/>
                <w:lang w:val="en-US" w:eastAsia="zh-CN" w:bidi="ar-SA"/>
              </w:rPr>
              <w:t>湛民</w:t>
            </w:r>
            <w:r>
              <w:rPr>
                <w:rFonts w:hint="eastAsia" w:ascii="仿宋_GB2312" w:hAnsi="仿宋_GB2312" w:cs="仿宋_GB2312"/>
                <w:kern w:val="2"/>
                <w:sz w:val="24"/>
                <w:szCs w:val="24"/>
                <w:lang w:val="en-US" w:eastAsia="zh-CN" w:bidi="ar-SA"/>
              </w:rPr>
              <w:t>〔</w:t>
            </w:r>
            <w:r>
              <w:rPr>
                <w:rFonts w:hint="eastAsia" w:ascii="仿宋_GB2312" w:hAnsi="仿宋_GB2312" w:eastAsia="仿宋_GB2312" w:cs="仿宋_GB2312"/>
                <w:kern w:val="2"/>
                <w:sz w:val="24"/>
                <w:szCs w:val="24"/>
                <w:lang w:val="en-US" w:eastAsia="zh-CN" w:bidi="ar-SA"/>
              </w:rPr>
              <w:t>2018</w:t>
            </w:r>
            <w:r>
              <w:rPr>
                <w:rFonts w:hint="eastAsia" w:ascii="仿宋_GB2312" w:hAnsi="仿宋_GB2312" w:cs="仿宋_GB2312"/>
                <w:kern w:val="2"/>
                <w:sz w:val="24"/>
                <w:szCs w:val="24"/>
                <w:lang w:val="en-US" w:eastAsia="zh-CN" w:bidi="ar-SA"/>
              </w:rPr>
              <w:t>〕</w:t>
            </w:r>
            <w:r>
              <w:rPr>
                <w:rFonts w:hint="eastAsia" w:ascii="仿宋_GB2312" w:hAnsi="仿宋_GB2312" w:eastAsia="仿宋_GB2312" w:cs="仿宋_GB2312"/>
                <w:kern w:val="2"/>
                <w:sz w:val="24"/>
                <w:szCs w:val="24"/>
                <w:lang w:val="en-US" w:eastAsia="zh-CN" w:bidi="ar-SA"/>
              </w:rPr>
              <w:t>99号</w:t>
            </w:r>
            <w:r>
              <w:rPr>
                <w:rFonts w:hint="eastAsia" w:ascii="仿宋_GB2312" w:hAnsi="仿宋_GB2312" w:cs="仿宋_GB2312"/>
                <w:kern w:val="2"/>
                <w:sz w:val="24"/>
                <w:szCs w:val="24"/>
                <w:lang w:val="en-US" w:eastAsia="zh-CN" w:bidi="ar-SA"/>
              </w:rPr>
              <w:t>文，</w:t>
            </w:r>
            <w:r>
              <w:rPr>
                <w:rFonts w:hint="eastAsia" w:ascii="仿宋" w:hAnsi="仿宋" w:eastAsia="仿宋" w:cs="仿宋"/>
                <w:i w:val="0"/>
                <w:iCs w:val="0"/>
                <w:color w:val="000000"/>
                <w:kern w:val="0"/>
                <w:sz w:val="24"/>
                <w:szCs w:val="24"/>
                <w:u w:val="none"/>
                <w:lang w:val="en-US" w:eastAsia="zh-CN" w:bidi="ar"/>
              </w:rPr>
              <w:t>凡在我市死亡且遗体在我市殡仪馆火化的本市户籍居民和非本市户籍居民拣灰炉火化减免250元</w:t>
            </w:r>
          </w:p>
        </w:tc>
        <w:tc>
          <w:tcPr>
            <w:tcW w:w="1039" w:type="dxa"/>
            <w:noWrap w:val="0"/>
            <w:vAlign w:val="center"/>
          </w:tcPr>
          <w:p w14:paraId="187CC1C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Arial"/>
                <w:sz w:val="24"/>
                <w:szCs w:val="24"/>
              </w:rPr>
            </w:pPr>
          </w:p>
        </w:tc>
      </w:tr>
      <w:tr w14:paraId="302B05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494" w:type="dxa"/>
            <w:vMerge w:val="restart"/>
            <w:shd w:val="clear" w:color="auto" w:fill="auto"/>
            <w:noWrap w:val="0"/>
            <w:vAlign w:val="center"/>
          </w:tcPr>
          <w:p w14:paraId="3C579F0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spacing w:val="14"/>
                <w:kern w:val="2"/>
                <w:sz w:val="24"/>
                <w:szCs w:val="24"/>
                <w:lang w:val="en-US" w:eastAsia="zh-CN" w:bidi="ar-SA"/>
              </w:rPr>
              <w:t>6.骨灰盒（盅、简易标准型）</w:t>
            </w:r>
          </w:p>
        </w:tc>
        <w:tc>
          <w:tcPr>
            <w:tcW w:w="1926" w:type="dxa"/>
            <w:shd w:val="clear" w:color="auto" w:fill="FFFFFF"/>
            <w:noWrap w:val="0"/>
            <w:vAlign w:val="top"/>
          </w:tcPr>
          <w:p w14:paraId="43A95DD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按顺加30%综合差率作价销售</w:t>
            </w:r>
          </w:p>
        </w:tc>
        <w:tc>
          <w:tcPr>
            <w:tcW w:w="990" w:type="dxa"/>
            <w:shd w:val="clear" w:color="auto" w:fill="FFFFFF"/>
            <w:noWrap w:val="0"/>
            <w:vAlign w:val="top"/>
          </w:tcPr>
          <w:p w14:paraId="0E844EB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14:paraId="6942254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元/个</w:t>
            </w:r>
          </w:p>
        </w:tc>
        <w:tc>
          <w:tcPr>
            <w:tcW w:w="1200" w:type="dxa"/>
            <w:shd w:val="clear" w:color="auto" w:fill="auto"/>
            <w:noWrap w:val="0"/>
            <w:vAlign w:val="center"/>
          </w:tcPr>
          <w:p w14:paraId="2FD6516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425" w:type="dxa"/>
            <w:shd w:val="clear" w:color="auto" w:fill="FFFFFF"/>
            <w:noWrap w:val="0"/>
            <w:vAlign w:val="top"/>
          </w:tcPr>
          <w:p w14:paraId="3FD26C0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kern w:val="2"/>
                <w:sz w:val="24"/>
                <w:szCs w:val="24"/>
                <w:lang w:val="en-US" w:eastAsia="zh-CN" w:bidi="ar-SA"/>
              </w:rPr>
              <w:t>吴</w:t>
            </w:r>
            <w:r>
              <w:rPr>
                <w:rFonts w:hint="eastAsia" w:ascii="仿宋_GB2312" w:hAnsi="仿宋_GB2312" w:cs="仿宋_GB2312"/>
                <w:kern w:val="2"/>
                <w:sz w:val="24"/>
                <w:szCs w:val="24"/>
                <w:lang w:val="en-US" w:eastAsia="zh-CN" w:bidi="ar-SA"/>
              </w:rPr>
              <w:t>发改</w:t>
            </w:r>
            <w:r>
              <w:rPr>
                <w:rFonts w:hint="eastAsia" w:ascii="仿宋_GB2312" w:hAnsi="仿宋_GB2312" w:eastAsia="仿宋_GB2312" w:cs="仿宋_GB2312"/>
                <w:kern w:val="2"/>
                <w:sz w:val="24"/>
                <w:szCs w:val="24"/>
                <w:lang w:val="en-US" w:eastAsia="zh-CN" w:bidi="ar-SA"/>
              </w:rPr>
              <w:t>价</w:t>
            </w:r>
            <w:r>
              <w:rPr>
                <w:rFonts w:hint="eastAsia" w:ascii="仿宋_GB2312" w:hAnsi="仿宋_GB2312" w:cs="仿宋_GB2312"/>
                <w:kern w:val="2"/>
                <w:sz w:val="24"/>
                <w:szCs w:val="24"/>
                <w:lang w:val="en-US" w:eastAsia="zh-CN" w:bidi="ar-SA"/>
              </w:rPr>
              <w:t>格〔</w:t>
            </w:r>
            <w:r>
              <w:rPr>
                <w:rFonts w:hint="eastAsia" w:ascii="仿宋_GB2312" w:hAnsi="仿宋_GB2312" w:eastAsia="仿宋_GB2312" w:cs="仿宋_GB2312"/>
                <w:kern w:val="2"/>
                <w:sz w:val="24"/>
                <w:szCs w:val="24"/>
                <w:lang w:val="en-US" w:eastAsia="zh-CN" w:bidi="ar-SA"/>
              </w:rPr>
              <w:t>20</w:t>
            </w:r>
            <w:r>
              <w:rPr>
                <w:rFonts w:hint="eastAsia" w:ascii="仿宋_GB2312" w:hAnsi="仿宋_GB2312" w:cs="仿宋_GB2312"/>
                <w:kern w:val="2"/>
                <w:sz w:val="24"/>
                <w:szCs w:val="24"/>
                <w:lang w:val="en-US" w:eastAsia="zh-CN" w:bidi="ar-SA"/>
              </w:rPr>
              <w:t>25〕2</w:t>
            </w:r>
            <w:r>
              <w:rPr>
                <w:rFonts w:hint="eastAsia" w:ascii="仿宋_GB2312" w:hAnsi="仿宋_GB2312" w:eastAsia="仿宋_GB2312" w:cs="仿宋_GB2312"/>
                <w:kern w:val="2"/>
                <w:sz w:val="24"/>
                <w:szCs w:val="24"/>
                <w:lang w:val="en-US" w:eastAsia="zh-CN" w:bidi="ar-SA"/>
              </w:rPr>
              <w:t>号</w:t>
            </w:r>
          </w:p>
        </w:tc>
        <w:tc>
          <w:tcPr>
            <w:tcW w:w="1905" w:type="dxa"/>
            <w:shd w:val="clear" w:color="auto" w:fill="FFFFFF"/>
            <w:noWrap w:val="0"/>
            <w:vAlign w:val="top"/>
          </w:tcPr>
          <w:p w14:paraId="5E7A43D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52" w:type="dxa"/>
            <w:noWrap w:val="0"/>
            <w:vAlign w:val="top"/>
          </w:tcPr>
          <w:p w14:paraId="17B1497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117" w:type="dxa"/>
            <w:noWrap w:val="0"/>
            <w:vAlign w:val="top"/>
          </w:tcPr>
          <w:p w14:paraId="40DC8A5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39" w:type="dxa"/>
            <w:noWrap w:val="0"/>
            <w:vAlign w:val="top"/>
          </w:tcPr>
          <w:p w14:paraId="01C2304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48D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494" w:type="dxa"/>
            <w:vMerge w:val="continue"/>
            <w:shd w:val="clear" w:color="auto" w:fill="auto"/>
            <w:noWrap w:val="0"/>
            <w:vAlign w:val="center"/>
          </w:tcPr>
          <w:p w14:paraId="596826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926" w:type="dxa"/>
            <w:shd w:val="clear" w:color="auto" w:fill="FFFFFF"/>
            <w:noWrap w:val="0"/>
            <w:vAlign w:val="center"/>
          </w:tcPr>
          <w:p w14:paraId="065D7EE5">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惠民骨灰盅（简易标准型）150元</w:t>
            </w:r>
          </w:p>
        </w:tc>
        <w:tc>
          <w:tcPr>
            <w:tcW w:w="990" w:type="dxa"/>
            <w:shd w:val="clear" w:color="auto" w:fill="FFFFFF"/>
            <w:noWrap w:val="0"/>
            <w:vAlign w:val="center"/>
          </w:tcPr>
          <w:p w14:paraId="650E9C3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200" w:type="dxa"/>
            <w:shd w:val="clear" w:color="auto" w:fill="FFFFFF"/>
            <w:noWrap w:val="0"/>
            <w:vAlign w:val="center"/>
          </w:tcPr>
          <w:p w14:paraId="3DFFFD2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政府指导价</w:t>
            </w:r>
          </w:p>
        </w:tc>
        <w:tc>
          <w:tcPr>
            <w:tcW w:w="1425" w:type="dxa"/>
            <w:shd w:val="clear" w:color="auto" w:fill="FFFFFF"/>
            <w:noWrap w:val="0"/>
            <w:vAlign w:val="center"/>
          </w:tcPr>
          <w:p w14:paraId="0D1F467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 </w:t>
            </w:r>
            <w:r>
              <w:rPr>
                <w:rFonts w:hint="eastAsia" w:ascii="仿宋_GB2312" w:hAnsi="仿宋_GB2312" w:eastAsia="仿宋_GB2312" w:cs="仿宋_GB2312"/>
                <w:kern w:val="2"/>
                <w:sz w:val="24"/>
                <w:szCs w:val="24"/>
                <w:lang w:val="en-US" w:eastAsia="zh-CN" w:bidi="ar-SA"/>
              </w:rPr>
              <w:t>吴</w:t>
            </w:r>
            <w:r>
              <w:rPr>
                <w:rFonts w:hint="eastAsia" w:ascii="仿宋_GB2312" w:hAnsi="仿宋_GB2312" w:cs="仿宋_GB2312"/>
                <w:kern w:val="2"/>
                <w:sz w:val="24"/>
                <w:szCs w:val="24"/>
                <w:lang w:val="en-US" w:eastAsia="zh-CN" w:bidi="ar-SA"/>
              </w:rPr>
              <w:t>发改</w:t>
            </w:r>
            <w:r>
              <w:rPr>
                <w:rFonts w:hint="eastAsia" w:ascii="仿宋_GB2312" w:hAnsi="仿宋_GB2312" w:eastAsia="仿宋_GB2312" w:cs="仿宋_GB2312"/>
                <w:kern w:val="2"/>
                <w:sz w:val="24"/>
                <w:szCs w:val="24"/>
                <w:lang w:val="en-US" w:eastAsia="zh-CN" w:bidi="ar-SA"/>
              </w:rPr>
              <w:t>价</w:t>
            </w:r>
            <w:r>
              <w:rPr>
                <w:rFonts w:hint="eastAsia" w:ascii="仿宋_GB2312" w:hAnsi="仿宋_GB2312" w:cs="仿宋_GB2312"/>
                <w:kern w:val="2"/>
                <w:sz w:val="24"/>
                <w:szCs w:val="24"/>
                <w:lang w:val="en-US" w:eastAsia="zh-CN" w:bidi="ar-SA"/>
              </w:rPr>
              <w:t>格〔</w:t>
            </w:r>
            <w:r>
              <w:rPr>
                <w:rFonts w:hint="eastAsia" w:ascii="仿宋_GB2312" w:hAnsi="仿宋_GB2312" w:eastAsia="仿宋_GB2312" w:cs="仿宋_GB2312"/>
                <w:kern w:val="2"/>
                <w:sz w:val="24"/>
                <w:szCs w:val="24"/>
                <w:lang w:val="en-US" w:eastAsia="zh-CN" w:bidi="ar-SA"/>
              </w:rPr>
              <w:t>20</w:t>
            </w:r>
            <w:r>
              <w:rPr>
                <w:rFonts w:hint="eastAsia" w:ascii="仿宋_GB2312" w:hAnsi="仿宋_GB2312" w:cs="仿宋_GB2312"/>
                <w:kern w:val="2"/>
                <w:sz w:val="24"/>
                <w:szCs w:val="24"/>
                <w:lang w:val="en-US" w:eastAsia="zh-CN" w:bidi="ar-SA"/>
              </w:rPr>
              <w:t>25〕2</w:t>
            </w:r>
            <w:r>
              <w:rPr>
                <w:rFonts w:hint="eastAsia" w:ascii="仿宋_GB2312" w:hAnsi="仿宋_GB2312" w:eastAsia="仿宋_GB2312" w:cs="仿宋_GB2312"/>
                <w:kern w:val="2"/>
                <w:sz w:val="24"/>
                <w:szCs w:val="24"/>
                <w:lang w:val="en-US" w:eastAsia="zh-CN" w:bidi="ar-SA"/>
              </w:rPr>
              <w:t>号</w:t>
            </w:r>
          </w:p>
        </w:tc>
        <w:tc>
          <w:tcPr>
            <w:tcW w:w="1905" w:type="dxa"/>
            <w:shd w:val="clear" w:color="auto" w:fill="FFFFFF"/>
            <w:noWrap w:val="0"/>
            <w:vAlign w:val="center"/>
          </w:tcPr>
          <w:p w14:paraId="534E24C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52" w:type="dxa"/>
            <w:noWrap w:val="0"/>
            <w:vAlign w:val="top"/>
          </w:tcPr>
          <w:p w14:paraId="0DC39F3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14:paraId="7572090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规格：230mm×200mm</w:t>
            </w:r>
          </w:p>
        </w:tc>
        <w:tc>
          <w:tcPr>
            <w:tcW w:w="2117" w:type="dxa"/>
            <w:noWrap w:val="0"/>
            <w:vAlign w:val="center"/>
          </w:tcPr>
          <w:p w14:paraId="595AD60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依据</w:t>
            </w:r>
            <w:r>
              <w:rPr>
                <w:rFonts w:hint="eastAsia" w:ascii="仿宋_GB2312" w:hAnsi="仿宋_GB2312" w:eastAsia="仿宋_GB2312" w:cs="仿宋_GB2312"/>
                <w:kern w:val="2"/>
                <w:sz w:val="24"/>
                <w:szCs w:val="24"/>
                <w:lang w:val="en-US" w:eastAsia="zh-CN" w:bidi="ar-SA"/>
              </w:rPr>
              <w:t>湛民</w:t>
            </w:r>
            <w:r>
              <w:rPr>
                <w:rFonts w:hint="eastAsia" w:ascii="仿宋_GB2312" w:hAnsi="仿宋_GB2312" w:cs="仿宋_GB2312"/>
                <w:kern w:val="2"/>
                <w:sz w:val="24"/>
                <w:szCs w:val="24"/>
                <w:lang w:val="en-US" w:eastAsia="zh-CN" w:bidi="ar-SA"/>
              </w:rPr>
              <w:t>〔</w:t>
            </w:r>
            <w:r>
              <w:rPr>
                <w:rFonts w:hint="eastAsia" w:ascii="仿宋_GB2312" w:hAnsi="仿宋_GB2312" w:eastAsia="仿宋_GB2312" w:cs="仿宋_GB2312"/>
                <w:kern w:val="2"/>
                <w:sz w:val="24"/>
                <w:szCs w:val="24"/>
                <w:lang w:val="en-US" w:eastAsia="zh-CN" w:bidi="ar-SA"/>
              </w:rPr>
              <w:t>2018</w:t>
            </w:r>
            <w:r>
              <w:rPr>
                <w:rFonts w:hint="eastAsia" w:ascii="仿宋_GB2312" w:hAnsi="仿宋_GB2312" w:cs="仿宋_GB2312"/>
                <w:kern w:val="2"/>
                <w:sz w:val="24"/>
                <w:szCs w:val="24"/>
                <w:lang w:val="en-US" w:eastAsia="zh-CN" w:bidi="ar-SA"/>
              </w:rPr>
              <w:t>〕</w:t>
            </w:r>
            <w:r>
              <w:rPr>
                <w:rFonts w:hint="eastAsia" w:ascii="仿宋_GB2312" w:hAnsi="仿宋_GB2312" w:eastAsia="仿宋_GB2312" w:cs="仿宋_GB2312"/>
                <w:kern w:val="2"/>
                <w:sz w:val="24"/>
                <w:szCs w:val="24"/>
                <w:lang w:val="en-US" w:eastAsia="zh-CN" w:bidi="ar-SA"/>
              </w:rPr>
              <w:t>99号</w:t>
            </w:r>
            <w:r>
              <w:rPr>
                <w:rFonts w:hint="eastAsia" w:ascii="仿宋_GB2312" w:hAnsi="仿宋_GB2312" w:cs="仿宋_GB2312"/>
                <w:kern w:val="2"/>
                <w:sz w:val="24"/>
                <w:szCs w:val="24"/>
                <w:lang w:val="en-US" w:eastAsia="zh-CN" w:bidi="ar-SA"/>
              </w:rPr>
              <w:t>文，</w:t>
            </w:r>
            <w:r>
              <w:rPr>
                <w:rFonts w:hint="eastAsia" w:ascii="仿宋" w:hAnsi="仿宋" w:eastAsia="仿宋" w:cs="仿宋"/>
                <w:i w:val="0"/>
                <w:iCs w:val="0"/>
                <w:color w:val="000000"/>
                <w:kern w:val="0"/>
                <w:sz w:val="24"/>
                <w:szCs w:val="24"/>
                <w:u w:val="none"/>
                <w:lang w:val="en-US" w:eastAsia="zh-CN" w:bidi="ar"/>
              </w:rPr>
              <w:t>凡在我市死亡且遗体在我市殡仪馆火化的本市户籍居民和非本市户籍居民购买骨灰盅减免150元</w:t>
            </w:r>
          </w:p>
        </w:tc>
        <w:tc>
          <w:tcPr>
            <w:tcW w:w="1039" w:type="dxa"/>
            <w:noWrap w:val="0"/>
            <w:vAlign w:val="top"/>
          </w:tcPr>
          <w:p w14:paraId="22E999A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Arial"/>
                <w:sz w:val="28"/>
                <w:szCs w:val="28"/>
              </w:rPr>
            </w:pPr>
          </w:p>
        </w:tc>
      </w:tr>
      <w:tr w14:paraId="0DF874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494" w:type="dxa"/>
            <w:vMerge w:val="continue"/>
            <w:shd w:val="clear" w:color="auto" w:fill="auto"/>
            <w:noWrap w:val="0"/>
            <w:vAlign w:val="center"/>
          </w:tcPr>
          <w:p w14:paraId="728018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926" w:type="dxa"/>
            <w:shd w:val="clear" w:color="auto" w:fill="FFFFFF"/>
            <w:noWrap w:val="0"/>
            <w:vAlign w:val="center"/>
          </w:tcPr>
          <w:p w14:paraId="38E59453">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大型云石盅850元</w:t>
            </w:r>
          </w:p>
        </w:tc>
        <w:tc>
          <w:tcPr>
            <w:tcW w:w="990" w:type="dxa"/>
            <w:shd w:val="clear" w:color="auto" w:fill="FFFFFF"/>
            <w:noWrap w:val="0"/>
            <w:vAlign w:val="center"/>
          </w:tcPr>
          <w:p w14:paraId="3EB4A98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200" w:type="dxa"/>
            <w:shd w:val="clear" w:color="auto" w:fill="FFFFFF"/>
            <w:noWrap w:val="0"/>
            <w:vAlign w:val="center"/>
          </w:tcPr>
          <w:p w14:paraId="2F677D5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市场调节价</w:t>
            </w:r>
          </w:p>
        </w:tc>
        <w:tc>
          <w:tcPr>
            <w:tcW w:w="1425" w:type="dxa"/>
            <w:shd w:val="clear" w:color="auto" w:fill="FFFFFF"/>
            <w:noWrap w:val="0"/>
            <w:vAlign w:val="center"/>
          </w:tcPr>
          <w:p w14:paraId="33AA14B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kern w:val="2"/>
                <w:sz w:val="24"/>
                <w:szCs w:val="24"/>
                <w:lang w:val="en-US" w:eastAsia="zh-CN" w:bidi="ar-SA"/>
              </w:rPr>
              <w:t>吴</w:t>
            </w:r>
            <w:r>
              <w:rPr>
                <w:rFonts w:hint="eastAsia" w:ascii="仿宋_GB2312" w:hAnsi="仿宋_GB2312" w:cs="仿宋_GB2312"/>
                <w:kern w:val="2"/>
                <w:sz w:val="24"/>
                <w:szCs w:val="24"/>
                <w:lang w:val="en-US" w:eastAsia="zh-CN" w:bidi="ar-SA"/>
              </w:rPr>
              <w:t>发改</w:t>
            </w:r>
            <w:r>
              <w:rPr>
                <w:rFonts w:hint="eastAsia" w:ascii="仿宋_GB2312" w:hAnsi="仿宋_GB2312" w:eastAsia="仿宋_GB2312" w:cs="仿宋_GB2312"/>
                <w:kern w:val="2"/>
                <w:sz w:val="24"/>
                <w:szCs w:val="24"/>
                <w:lang w:val="en-US" w:eastAsia="zh-CN" w:bidi="ar-SA"/>
              </w:rPr>
              <w:t>价</w:t>
            </w:r>
            <w:r>
              <w:rPr>
                <w:rFonts w:hint="eastAsia" w:ascii="仿宋_GB2312" w:hAnsi="仿宋_GB2312" w:cs="仿宋_GB2312"/>
                <w:kern w:val="2"/>
                <w:sz w:val="24"/>
                <w:szCs w:val="24"/>
                <w:lang w:val="en-US" w:eastAsia="zh-CN" w:bidi="ar-SA"/>
              </w:rPr>
              <w:t>格〔</w:t>
            </w:r>
            <w:r>
              <w:rPr>
                <w:rFonts w:hint="eastAsia" w:ascii="仿宋_GB2312" w:hAnsi="仿宋_GB2312" w:eastAsia="仿宋_GB2312" w:cs="仿宋_GB2312"/>
                <w:kern w:val="2"/>
                <w:sz w:val="24"/>
                <w:szCs w:val="24"/>
                <w:lang w:val="en-US" w:eastAsia="zh-CN" w:bidi="ar-SA"/>
              </w:rPr>
              <w:t>20</w:t>
            </w:r>
            <w:r>
              <w:rPr>
                <w:rFonts w:hint="eastAsia" w:ascii="仿宋_GB2312" w:hAnsi="仿宋_GB2312" w:cs="仿宋_GB2312"/>
                <w:kern w:val="2"/>
                <w:sz w:val="24"/>
                <w:szCs w:val="24"/>
                <w:lang w:val="en-US" w:eastAsia="zh-CN" w:bidi="ar-SA"/>
              </w:rPr>
              <w:t>25〕2</w:t>
            </w:r>
            <w:r>
              <w:rPr>
                <w:rFonts w:hint="eastAsia" w:ascii="仿宋_GB2312" w:hAnsi="仿宋_GB2312" w:eastAsia="仿宋_GB2312" w:cs="仿宋_GB2312"/>
                <w:kern w:val="2"/>
                <w:sz w:val="24"/>
                <w:szCs w:val="24"/>
                <w:lang w:val="en-US" w:eastAsia="zh-CN" w:bidi="ar-SA"/>
              </w:rPr>
              <w:t>号</w:t>
            </w:r>
          </w:p>
        </w:tc>
        <w:tc>
          <w:tcPr>
            <w:tcW w:w="1905" w:type="dxa"/>
            <w:shd w:val="clear" w:color="auto" w:fill="FFFFFF"/>
            <w:noWrap w:val="0"/>
            <w:vAlign w:val="center"/>
          </w:tcPr>
          <w:p w14:paraId="6A9A3C5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52" w:type="dxa"/>
            <w:noWrap w:val="0"/>
            <w:vAlign w:val="top"/>
          </w:tcPr>
          <w:p w14:paraId="313A71A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14:paraId="32D16F0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14:paraId="6EADFF1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规格：300mm×350mm</w:t>
            </w:r>
          </w:p>
        </w:tc>
        <w:tc>
          <w:tcPr>
            <w:tcW w:w="2117" w:type="dxa"/>
            <w:noWrap w:val="0"/>
            <w:vAlign w:val="center"/>
          </w:tcPr>
          <w:p w14:paraId="2AE8FC3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依据</w:t>
            </w:r>
            <w:r>
              <w:rPr>
                <w:rFonts w:hint="eastAsia" w:ascii="仿宋_GB2312" w:hAnsi="仿宋_GB2312" w:eastAsia="仿宋_GB2312" w:cs="仿宋_GB2312"/>
                <w:kern w:val="2"/>
                <w:sz w:val="24"/>
                <w:szCs w:val="24"/>
                <w:lang w:val="en-US" w:eastAsia="zh-CN" w:bidi="ar-SA"/>
              </w:rPr>
              <w:t>湛民</w:t>
            </w:r>
            <w:r>
              <w:rPr>
                <w:rFonts w:hint="eastAsia" w:ascii="仿宋_GB2312" w:hAnsi="仿宋_GB2312" w:cs="仿宋_GB2312"/>
                <w:kern w:val="2"/>
                <w:sz w:val="24"/>
                <w:szCs w:val="24"/>
                <w:lang w:val="en-US" w:eastAsia="zh-CN" w:bidi="ar-SA"/>
              </w:rPr>
              <w:t>〔</w:t>
            </w:r>
            <w:r>
              <w:rPr>
                <w:rFonts w:hint="eastAsia" w:ascii="仿宋_GB2312" w:hAnsi="仿宋_GB2312" w:eastAsia="仿宋_GB2312" w:cs="仿宋_GB2312"/>
                <w:kern w:val="2"/>
                <w:sz w:val="24"/>
                <w:szCs w:val="24"/>
                <w:lang w:val="en-US" w:eastAsia="zh-CN" w:bidi="ar-SA"/>
              </w:rPr>
              <w:t>2018</w:t>
            </w:r>
            <w:r>
              <w:rPr>
                <w:rFonts w:hint="eastAsia" w:ascii="仿宋_GB2312" w:hAnsi="仿宋_GB2312" w:cs="仿宋_GB2312"/>
                <w:kern w:val="2"/>
                <w:sz w:val="24"/>
                <w:szCs w:val="24"/>
                <w:lang w:val="en-US" w:eastAsia="zh-CN" w:bidi="ar-SA"/>
              </w:rPr>
              <w:t>〕</w:t>
            </w:r>
            <w:r>
              <w:rPr>
                <w:rFonts w:hint="eastAsia" w:ascii="仿宋_GB2312" w:hAnsi="仿宋_GB2312" w:eastAsia="仿宋_GB2312" w:cs="仿宋_GB2312"/>
                <w:kern w:val="2"/>
                <w:sz w:val="24"/>
                <w:szCs w:val="24"/>
                <w:lang w:val="en-US" w:eastAsia="zh-CN" w:bidi="ar-SA"/>
              </w:rPr>
              <w:t>99号</w:t>
            </w:r>
            <w:r>
              <w:rPr>
                <w:rFonts w:hint="eastAsia" w:ascii="仿宋_GB2312" w:hAnsi="仿宋_GB2312" w:cs="仿宋_GB2312"/>
                <w:kern w:val="2"/>
                <w:sz w:val="24"/>
                <w:szCs w:val="24"/>
                <w:lang w:val="en-US" w:eastAsia="zh-CN" w:bidi="ar-SA"/>
              </w:rPr>
              <w:t>文，</w:t>
            </w:r>
            <w:r>
              <w:rPr>
                <w:rFonts w:hint="eastAsia" w:ascii="仿宋" w:hAnsi="仿宋" w:eastAsia="仿宋" w:cs="仿宋"/>
                <w:i w:val="0"/>
                <w:iCs w:val="0"/>
                <w:color w:val="000000"/>
                <w:kern w:val="0"/>
                <w:sz w:val="24"/>
                <w:szCs w:val="24"/>
                <w:u w:val="none"/>
                <w:lang w:val="en-US" w:eastAsia="zh-CN" w:bidi="ar"/>
              </w:rPr>
              <w:t>凡在我市死亡且遗体在我市殡仪馆火化的本市户籍居民和非本市户籍居民购买骨灰盅减免150元</w:t>
            </w:r>
          </w:p>
        </w:tc>
        <w:tc>
          <w:tcPr>
            <w:tcW w:w="1039" w:type="dxa"/>
            <w:noWrap w:val="0"/>
            <w:vAlign w:val="top"/>
          </w:tcPr>
          <w:p w14:paraId="37D0A99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Arial"/>
                <w:sz w:val="28"/>
                <w:szCs w:val="28"/>
              </w:rPr>
            </w:pPr>
          </w:p>
        </w:tc>
      </w:tr>
      <w:tr w14:paraId="7311F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494" w:type="dxa"/>
            <w:vMerge w:val="continue"/>
            <w:shd w:val="clear" w:color="auto" w:fill="auto"/>
            <w:noWrap w:val="0"/>
            <w:vAlign w:val="center"/>
          </w:tcPr>
          <w:p w14:paraId="0B765C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926" w:type="dxa"/>
            <w:shd w:val="clear" w:color="auto" w:fill="FFFFFF"/>
            <w:noWrap w:val="0"/>
            <w:vAlign w:val="center"/>
          </w:tcPr>
          <w:p w14:paraId="49DDA4E1">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中型云石盅450元</w:t>
            </w:r>
          </w:p>
        </w:tc>
        <w:tc>
          <w:tcPr>
            <w:tcW w:w="990" w:type="dxa"/>
            <w:shd w:val="clear" w:color="auto" w:fill="FFFFFF"/>
            <w:noWrap w:val="0"/>
            <w:vAlign w:val="center"/>
          </w:tcPr>
          <w:p w14:paraId="6D17988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200" w:type="dxa"/>
            <w:shd w:val="clear" w:color="auto" w:fill="FFFFFF"/>
            <w:noWrap w:val="0"/>
            <w:vAlign w:val="center"/>
          </w:tcPr>
          <w:p w14:paraId="3A66389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市场调节价</w:t>
            </w:r>
          </w:p>
        </w:tc>
        <w:tc>
          <w:tcPr>
            <w:tcW w:w="1425" w:type="dxa"/>
            <w:shd w:val="clear" w:color="auto" w:fill="FFFFFF"/>
            <w:noWrap w:val="0"/>
            <w:vAlign w:val="center"/>
          </w:tcPr>
          <w:p w14:paraId="6123862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kern w:val="2"/>
                <w:sz w:val="24"/>
                <w:szCs w:val="24"/>
                <w:lang w:val="en-US" w:eastAsia="zh-CN" w:bidi="ar-SA"/>
              </w:rPr>
              <w:t>吴</w:t>
            </w:r>
            <w:r>
              <w:rPr>
                <w:rFonts w:hint="eastAsia" w:ascii="仿宋_GB2312" w:hAnsi="仿宋_GB2312" w:cs="仿宋_GB2312"/>
                <w:kern w:val="2"/>
                <w:sz w:val="24"/>
                <w:szCs w:val="24"/>
                <w:lang w:val="en-US" w:eastAsia="zh-CN" w:bidi="ar-SA"/>
              </w:rPr>
              <w:t>发改</w:t>
            </w:r>
            <w:r>
              <w:rPr>
                <w:rFonts w:hint="eastAsia" w:ascii="仿宋_GB2312" w:hAnsi="仿宋_GB2312" w:eastAsia="仿宋_GB2312" w:cs="仿宋_GB2312"/>
                <w:kern w:val="2"/>
                <w:sz w:val="24"/>
                <w:szCs w:val="24"/>
                <w:lang w:val="en-US" w:eastAsia="zh-CN" w:bidi="ar-SA"/>
              </w:rPr>
              <w:t>价</w:t>
            </w:r>
            <w:r>
              <w:rPr>
                <w:rFonts w:hint="eastAsia" w:ascii="仿宋_GB2312" w:hAnsi="仿宋_GB2312" w:cs="仿宋_GB2312"/>
                <w:kern w:val="2"/>
                <w:sz w:val="24"/>
                <w:szCs w:val="24"/>
                <w:lang w:val="en-US" w:eastAsia="zh-CN" w:bidi="ar-SA"/>
              </w:rPr>
              <w:t>格〔</w:t>
            </w:r>
            <w:r>
              <w:rPr>
                <w:rFonts w:hint="eastAsia" w:ascii="仿宋_GB2312" w:hAnsi="仿宋_GB2312" w:eastAsia="仿宋_GB2312" w:cs="仿宋_GB2312"/>
                <w:kern w:val="2"/>
                <w:sz w:val="24"/>
                <w:szCs w:val="24"/>
                <w:lang w:val="en-US" w:eastAsia="zh-CN" w:bidi="ar-SA"/>
              </w:rPr>
              <w:t>20</w:t>
            </w:r>
            <w:r>
              <w:rPr>
                <w:rFonts w:hint="eastAsia" w:ascii="仿宋_GB2312" w:hAnsi="仿宋_GB2312" w:cs="仿宋_GB2312"/>
                <w:kern w:val="2"/>
                <w:sz w:val="24"/>
                <w:szCs w:val="24"/>
                <w:lang w:val="en-US" w:eastAsia="zh-CN" w:bidi="ar-SA"/>
              </w:rPr>
              <w:t>25〕2</w:t>
            </w:r>
            <w:r>
              <w:rPr>
                <w:rFonts w:hint="eastAsia" w:ascii="仿宋_GB2312" w:hAnsi="仿宋_GB2312" w:eastAsia="仿宋_GB2312" w:cs="仿宋_GB2312"/>
                <w:kern w:val="2"/>
                <w:sz w:val="24"/>
                <w:szCs w:val="24"/>
                <w:lang w:val="en-US" w:eastAsia="zh-CN" w:bidi="ar-SA"/>
              </w:rPr>
              <w:t>号</w:t>
            </w:r>
          </w:p>
        </w:tc>
        <w:tc>
          <w:tcPr>
            <w:tcW w:w="1905" w:type="dxa"/>
            <w:shd w:val="clear" w:color="auto" w:fill="FFFFFF"/>
            <w:noWrap w:val="0"/>
            <w:vAlign w:val="center"/>
          </w:tcPr>
          <w:p w14:paraId="05843F0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52" w:type="dxa"/>
            <w:noWrap w:val="0"/>
            <w:vAlign w:val="top"/>
          </w:tcPr>
          <w:p w14:paraId="2A444F4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14:paraId="740774F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14:paraId="708A026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规格：230mm×250mm</w:t>
            </w:r>
          </w:p>
        </w:tc>
        <w:tc>
          <w:tcPr>
            <w:tcW w:w="2117" w:type="dxa"/>
            <w:noWrap w:val="0"/>
            <w:vAlign w:val="center"/>
          </w:tcPr>
          <w:p w14:paraId="1EAE512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依据</w:t>
            </w:r>
            <w:r>
              <w:rPr>
                <w:rFonts w:hint="eastAsia" w:ascii="仿宋_GB2312" w:hAnsi="仿宋_GB2312" w:eastAsia="仿宋_GB2312" w:cs="仿宋_GB2312"/>
                <w:kern w:val="2"/>
                <w:sz w:val="24"/>
                <w:szCs w:val="24"/>
                <w:lang w:val="en-US" w:eastAsia="zh-CN" w:bidi="ar-SA"/>
              </w:rPr>
              <w:t>湛民</w:t>
            </w:r>
            <w:r>
              <w:rPr>
                <w:rFonts w:hint="eastAsia" w:ascii="仿宋_GB2312" w:hAnsi="仿宋_GB2312" w:cs="仿宋_GB2312"/>
                <w:kern w:val="2"/>
                <w:sz w:val="24"/>
                <w:szCs w:val="24"/>
                <w:lang w:val="en-US" w:eastAsia="zh-CN" w:bidi="ar-SA"/>
              </w:rPr>
              <w:t>〔</w:t>
            </w:r>
            <w:r>
              <w:rPr>
                <w:rFonts w:hint="eastAsia" w:ascii="仿宋_GB2312" w:hAnsi="仿宋_GB2312" w:eastAsia="仿宋_GB2312" w:cs="仿宋_GB2312"/>
                <w:kern w:val="2"/>
                <w:sz w:val="24"/>
                <w:szCs w:val="24"/>
                <w:lang w:val="en-US" w:eastAsia="zh-CN" w:bidi="ar-SA"/>
              </w:rPr>
              <w:t>2018</w:t>
            </w:r>
            <w:r>
              <w:rPr>
                <w:rFonts w:hint="eastAsia" w:ascii="仿宋_GB2312" w:hAnsi="仿宋_GB2312" w:cs="仿宋_GB2312"/>
                <w:kern w:val="2"/>
                <w:sz w:val="24"/>
                <w:szCs w:val="24"/>
                <w:lang w:val="en-US" w:eastAsia="zh-CN" w:bidi="ar-SA"/>
              </w:rPr>
              <w:t>〕</w:t>
            </w:r>
            <w:r>
              <w:rPr>
                <w:rFonts w:hint="eastAsia" w:ascii="仿宋_GB2312" w:hAnsi="仿宋_GB2312" w:eastAsia="仿宋_GB2312" w:cs="仿宋_GB2312"/>
                <w:kern w:val="2"/>
                <w:sz w:val="24"/>
                <w:szCs w:val="24"/>
                <w:lang w:val="en-US" w:eastAsia="zh-CN" w:bidi="ar-SA"/>
              </w:rPr>
              <w:t>99号</w:t>
            </w:r>
            <w:r>
              <w:rPr>
                <w:rFonts w:hint="eastAsia" w:ascii="仿宋_GB2312" w:hAnsi="仿宋_GB2312" w:cs="仿宋_GB2312"/>
                <w:kern w:val="2"/>
                <w:sz w:val="24"/>
                <w:szCs w:val="24"/>
                <w:lang w:val="en-US" w:eastAsia="zh-CN" w:bidi="ar-SA"/>
              </w:rPr>
              <w:t>文，</w:t>
            </w:r>
            <w:r>
              <w:rPr>
                <w:rFonts w:hint="eastAsia" w:ascii="仿宋" w:hAnsi="仿宋" w:eastAsia="仿宋" w:cs="仿宋"/>
                <w:i w:val="0"/>
                <w:iCs w:val="0"/>
                <w:color w:val="000000"/>
                <w:kern w:val="0"/>
                <w:sz w:val="24"/>
                <w:szCs w:val="24"/>
                <w:u w:val="none"/>
                <w:lang w:val="en-US" w:eastAsia="zh-CN" w:bidi="ar"/>
              </w:rPr>
              <w:t>凡在我市死亡且遗体在我市殡仪馆火化的本市户籍居民和非本市户籍居民购买骨灰盅减免150元</w:t>
            </w:r>
          </w:p>
        </w:tc>
        <w:tc>
          <w:tcPr>
            <w:tcW w:w="1039" w:type="dxa"/>
            <w:noWrap w:val="0"/>
            <w:vAlign w:val="top"/>
          </w:tcPr>
          <w:p w14:paraId="3AF7DAB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Arial"/>
                <w:sz w:val="28"/>
                <w:szCs w:val="28"/>
              </w:rPr>
            </w:pPr>
          </w:p>
        </w:tc>
      </w:tr>
      <w:tr w14:paraId="23E301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494" w:type="dxa"/>
            <w:vMerge w:val="continue"/>
            <w:shd w:val="clear" w:color="auto" w:fill="auto"/>
            <w:noWrap w:val="0"/>
            <w:vAlign w:val="center"/>
          </w:tcPr>
          <w:p w14:paraId="1A657C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926" w:type="dxa"/>
            <w:shd w:val="clear" w:color="auto" w:fill="FFFFFF"/>
            <w:noWrap w:val="0"/>
            <w:vAlign w:val="center"/>
          </w:tcPr>
          <w:p w14:paraId="110F07F3">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小型云石盅350元</w:t>
            </w:r>
          </w:p>
        </w:tc>
        <w:tc>
          <w:tcPr>
            <w:tcW w:w="990" w:type="dxa"/>
            <w:shd w:val="clear" w:color="auto" w:fill="FFFFFF"/>
            <w:noWrap w:val="0"/>
            <w:vAlign w:val="center"/>
          </w:tcPr>
          <w:p w14:paraId="50D6028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200" w:type="dxa"/>
            <w:shd w:val="clear" w:color="auto" w:fill="FFFFFF"/>
            <w:noWrap w:val="0"/>
            <w:vAlign w:val="center"/>
          </w:tcPr>
          <w:p w14:paraId="4F9DEC2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市场调节价</w:t>
            </w:r>
          </w:p>
        </w:tc>
        <w:tc>
          <w:tcPr>
            <w:tcW w:w="1425" w:type="dxa"/>
            <w:shd w:val="clear" w:color="auto" w:fill="FFFFFF"/>
            <w:noWrap w:val="0"/>
            <w:vAlign w:val="center"/>
          </w:tcPr>
          <w:p w14:paraId="3171C5C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kern w:val="2"/>
                <w:sz w:val="24"/>
                <w:szCs w:val="24"/>
                <w:lang w:val="en-US" w:eastAsia="zh-CN" w:bidi="ar-SA"/>
              </w:rPr>
              <w:t>吴</w:t>
            </w:r>
            <w:r>
              <w:rPr>
                <w:rFonts w:hint="eastAsia" w:ascii="仿宋_GB2312" w:hAnsi="仿宋_GB2312" w:cs="仿宋_GB2312"/>
                <w:kern w:val="2"/>
                <w:sz w:val="24"/>
                <w:szCs w:val="24"/>
                <w:lang w:val="en-US" w:eastAsia="zh-CN" w:bidi="ar-SA"/>
              </w:rPr>
              <w:t>发改</w:t>
            </w:r>
            <w:r>
              <w:rPr>
                <w:rFonts w:hint="eastAsia" w:ascii="仿宋_GB2312" w:hAnsi="仿宋_GB2312" w:eastAsia="仿宋_GB2312" w:cs="仿宋_GB2312"/>
                <w:kern w:val="2"/>
                <w:sz w:val="24"/>
                <w:szCs w:val="24"/>
                <w:lang w:val="en-US" w:eastAsia="zh-CN" w:bidi="ar-SA"/>
              </w:rPr>
              <w:t>价</w:t>
            </w:r>
            <w:r>
              <w:rPr>
                <w:rFonts w:hint="eastAsia" w:ascii="仿宋_GB2312" w:hAnsi="仿宋_GB2312" w:cs="仿宋_GB2312"/>
                <w:kern w:val="2"/>
                <w:sz w:val="24"/>
                <w:szCs w:val="24"/>
                <w:lang w:val="en-US" w:eastAsia="zh-CN" w:bidi="ar-SA"/>
              </w:rPr>
              <w:t>格〔</w:t>
            </w:r>
            <w:r>
              <w:rPr>
                <w:rFonts w:hint="eastAsia" w:ascii="仿宋_GB2312" w:hAnsi="仿宋_GB2312" w:eastAsia="仿宋_GB2312" w:cs="仿宋_GB2312"/>
                <w:kern w:val="2"/>
                <w:sz w:val="24"/>
                <w:szCs w:val="24"/>
                <w:lang w:val="en-US" w:eastAsia="zh-CN" w:bidi="ar-SA"/>
              </w:rPr>
              <w:t>20</w:t>
            </w:r>
            <w:r>
              <w:rPr>
                <w:rFonts w:hint="eastAsia" w:ascii="仿宋_GB2312" w:hAnsi="仿宋_GB2312" w:cs="仿宋_GB2312"/>
                <w:kern w:val="2"/>
                <w:sz w:val="24"/>
                <w:szCs w:val="24"/>
                <w:lang w:val="en-US" w:eastAsia="zh-CN" w:bidi="ar-SA"/>
              </w:rPr>
              <w:t>25〕2</w:t>
            </w:r>
            <w:r>
              <w:rPr>
                <w:rFonts w:hint="eastAsia" w:ascii="仿宋_GB2312" w:hAnsi="仿宋_GB2312" w:eastAsia="仿宋_GB2312" w:cs="仿宋_GB2312"/>
                <w:kern w:val="2"/>
                <w:sz w:val="24"/>
                <w:szCs w:val="24"/>
                <w:lang w:val="en-US" w:eastAsia="zh-CN" w:bidi="ar-SA"/>
              </w:rPr>
              <w:t>号</w:t>
            </w:r>
          </w:p>
        </w:tc>
        <w:tc>
          <w:tcPr>
            <w:tcW w:w="1905" w:type="dxa"/>
            <w:shd w:val="clear" w:color="auto" w:fill="FFFFFF"/>
            <w:noWrap w:val="0"/>
            <w:vAlign w:val="center"/>
          </w:tcPr>
          <w:p w14:paraId="138CBB4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52" w:type="dxa"/>
            <w:noWrap w:val="0"/>
            <w:vAlign w:val="top"/>
          </w:tcPr>
          <w:p w14:paraId="07F4699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14:paraId="1D9C25C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14:paraId="63CBCE2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规格：210mm×210mm</w:t>
            </w:r>
          </w:p>
        </w:tc>
        <w:tc>
          <w:tcPr>
            <w:tcW w:w="2117" w:type="dxa"/>
            <w:noWrap w:val="0"/>
            <w:vAlign w:val="center"/>
          </w:tcPr>
          <w:p w14:paraId="0DDD426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依据</w:t>
            </w:r>
            <w:r>
              <w:rPr>
                <w:rFonts w:hint="eastAsia" w:ascii="仿宋_GB2312" w:hAnsi="仿宋_GB2312" w:eastAsia="仿宋_GB2312" w:cs="仿宋_GB2312"/>
                <w:kern w:val="2"/>
                <w:sz w:val="24"/>
                <w:szCs w:val="24"/>
                <w:lang w:val="en-US" w:eastAsia="zh-CN" w:bidi="ar-SA"/>
              </w:rPr>
              <w:t>湛民</w:t>
            </w:r>
            <w:r>
              <w:rPr>
                <w:rFonts w:hint="eastAsia" w:ascii="仿宋_GB2312" w:hAnsi="仿宋_GB2312" w:cs="仿宋_GB2312"/>
                <w:kern w:val="2"/>
                <w:sz w:val="24"/>
                <w:szCs w:val="24"/>
                <w:lang w:val="en-US" w:eastAsia="zh-CN" w:bidi="ar-SA"/>
              </w:rPr>
              <w:t>〔</w:t>
            </w:r>
            <w:r>
              <w:rPr>
                <w:rFonts w:hint="eastAsia" w:ascii="仿宋_GB2312" w:hAnsi="仿宋_GB2312" w:eastAsia="仿宋_GB2312" w:cs="仿宋_GB2312"/>
                <w:kern w:val="2"/>
                <w:sz w:val="24"/>
                <w:szCs w:val="24"/>
                <w:lang w:val="en-US" w:eastAsia="zh-CN" w:bidi="ar-SA"/>
              </w:rPr>
              <w:t>2018</w:t>
            </w:r>
            <w:r>
              <w:rPr>
                <w:rFonts w:hint="eastAsia" w:ascii="仿宋_GB2312" w:hAnsi="仿宋_GB2312" w:cs="仿宋_GB2312"/>
                <w:kern w:val="2"/>
                <w:sz w:val="24"/>
                <w:szCs w:val="24"/>
                <w:lang w:val="en-US" w:eastAsia="zh-CN" w:bidi="ar-SA"/>
              </w:rPr>
              <w:t>〕</w:t>
            </w:r>
            <w:r>
              <w:rPr>
                <w:rFonts w:hint="eastAsia" w:ascii="仿宋_GB2312" w:hAnsi="仿宋_GB2312" w:eastAsia="仿宋_GB2312" w:cs="仿宋_GB2312"/>
                <w:kern w:val="2"/>
                <w:sz w:val="24"/>
                <w:szCs w:val="24"/>
                <w:lang w:val="en-US" w:eastAsia="zh-CN" w:bidi="ar-SA"/>
              </w:rPr>
              <w:t>99号</w:t>
            </w:r>
            <w:r>
              <w:rPr>
                <w:rFonts w:hint="eastAsia" w:ascii="仿宋_GB2312" w:hAnsi="仿宋_GB2312" w:cs="仿宋_GB2312"/>
                <w:kern w:val="2"/>
                <w:sz w:val="24"/>
                <w:szCs w:val="24"/>
                <w:lang w:val="en-US" w:eastAsia="zh-CN" w:bidi="ar-SA"/>
              </w:rPr>
              <w:t>文，</w:t>
            </w:r>
            <w:r>
              <w:rPr>
                <w:rFonts w:hint="eastAsia" w:ascii="仿宋" w:hAnsi="仿宋" w:eastAsia="仿宋" w:cs="仿宋"/>
                <w:i w:val="0"/>
                <w:iCs w:val="0"/>
                <w:color w:val="000000"/>
                <w:kern w:val="0"/>
                <w:sz w:val="24"/>
                <w:szCs w:val="24"/>
                <w:u w:val="none"/>
                <w:lang w:val="en-US" w:eastAsia="zh-CN" w:bidi="ar"/>
              </w:rPr>
              <w:t>凡在我市死亡且遗体在我市殡仪馆火化的本市户籍居民和非本市户籍居民购买骨灰盅减免150元</w:t>
            </w:r>
          </w:p>
        </w:tc>
        <w:tc>
          <w:tcPr>
            <w:tcW w:w="1039" w:type="dxa"/>
            <w:noWrap w:val="0"/>
            <w:vAlign w:val="top"/>
          </w:tcPr>
          <w:p w14:paraId="7D91A74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Arial"/>
                <w:sz w:val="28"/>
                <w:szCs w:val="28"/>
              </w:rPr>
            </w:pPr>
          </w:p>
        </w:tc>
      </w:tr>
      <w:tr w14:paraId="34ED44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494" w:type="dxa"/>
            <w:shd w:val="clear" w:color="auto" w:fill="FFFFFF"/>
            <w:noWrap w:val="0"/>
            <w:vAlign w:val="top"/>
          </w:tcPr>
          <w:p w14:paraId="76ADC43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14:paraId="039DDDD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14:paraId="2D91B1D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14:paraId="27A1DA8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spacing w:val="14"/>
                <w:kern w:val="2"/>
                <w:sz w:val="24"/>
                <w:szCs w:val="24"/>
                <w:lang w:val="en-US" w:eastAsia="zh-CN" w:bidi="ar-SA"/>
              </w:rPr>
              <w:t>7.骨灰寄存</w:t>
            </w:r>
          </w:p>
        </w:tc>
        <w:tc>
          <w:tcPr>
            <w:tcW w:w="1926" w:type="dxa"/>
            <w:shd w:val="clear" w:color="auto" w:fill="FFFFFF"/>
            <w:noWrap w:val="0"/>
            <w:vAlign w:val="top"/>
          </w:tcPr>
          <w:p w14:paraId="5DD81A7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14:paraId="47227CA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14:paraId="355C691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14:paraId="64F01DE9">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c>
          <w:tcPr>
            <w:tcW w:w="990" w:type="dxa"/>
            <w:shd w:val="clear" w:color="auto" w:fill="FFFFFF"/>
            <w:noWrap w:val="0"/>
            <w:vAlign w:val="top"/>
          </w:tcPr>
          <w:p w14:paraId="4D667D0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14:paraId="576DEEF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14:paraId="5A0B1CE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14:paraId="7F4E019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元/格位·年</w:t>
            </w:r>
          </w:p>
        </w:tc>
        <w:tc>
          <w:tcPr>
            <w:tcW w:w="1200" w:type="dxa"/>
            <w:shd w:val="clear" w:color="auto" w:fill="FFFFFF"/>
            <w:noWrap w:val="0"/>
            <w:vAlign w:val="top"/>
          </w:tcPr>
          <w:p w14:paraId="3D687CD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14:paraId="2E28A7A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14:paraId="1D8F27D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14:paraId="54F58C6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政府指导价</w:t>
            </w:r>
          </w:p>
        </w:tc>
        <w:tc>
          <w:tcPr>
            <w:tcW w:w="1425" w:type="dxa"/>
            <w:shd w:val="clear" w:color="auto" w:fill="FFFFFF"/>
            <w:noWrap w:val="0"/>
            <w:vAlign w:val="top"/>
          </w:tcPr>
          <w:p w14:paraId="1F6D182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14:paraId="56E63C73">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p>
          <w:p w14:paraId="4357B2CC">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p>
          <w:p w14:paraId="2BFD679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仿宋_GB2312" w:eastAsia="仿宋_GB2312" w:cs="仿宋_GB2312"/>
                <w:kern w:val="2"/>
                <w:sz w:val="24"/>
                <w:szCs w:val="24"/>
                <w:lang w:val="en-US" w:eastAsia="zh-CN" w:bidi="ar-SA"/>
              </w:rPr>
              <w:t>吴</w:t>
            </w:r>
            <w:r>
              <w:rPr>
                <w:rFonts w:hint="eastAsia" w:ascii="仿宋_GB2312" w:hAnsi="仿宋_GB2312" w:cs="仿宋_GB2312"/>
                <w:kern w:val="2"/>
                <w:sz w:val="24"/>
                <w:szCs w:val="24"/>
                <w:lang w:val="en-US" w:eastAsia="zh-CN" w:bidi="ar-SA"/>
              </w:rPr>
              <w:t>发改</w:t>
            </w:r>
            <w:r>
              <w:rPr>
                <w:rFonts w:hint="eastAsia" w:ascii="仿宋_GB2312" w:hAnsi="仿宋_GB2312" w:eastAsia="仿宋_GB2312" w:cs="仿宋_GB2312"/>
                <w:kern w:val="2"/>
                <w:sz w:val="24"/>
                <w:szCs w:val="24"/>
                <w:lang w:val="en-US" w:eastAsia="zh-CN" w:bidi="ar-SA"/>
              </w:rPr>
              <w:t>价</w:t>
            </w:r>
            <w:r>
              <w:rPr>
                <w:rFonts w:hint="eastAsia" w:ascii="仿宋_GB2312" w:hAnsi="仿宋_GB2312" w:cs="仿宋_GB2312"/>
                <w:kern w:val="2"/>
                <w:sz w:val="24"/>
                <w:szCs w:val="24"/>
                <w:lang w:val="en-US" w:eastAsia="zh-CN" w:bidi="ar-SA"/>
              </w:rPr>
              <w:t>格〔</w:t>
            </w:r>
            <w:r>
              <w:rPr>
                <w:rFonts w:hint="eastAsia" w:ascii="仿宋_GB2312" w:hAnsi="仿宋_GB2312" w:eastAsia="仿宋_GB2312" w:cs="仿宋_GB2312"/>
                <w:kern w:val="2"/>
                <w:sz w:val="24"/>
                <w:szCs w:val="24"/>
                <w:lang w:val="en-US" w:eastAsia="zh-CN" w:bidi="ar-SA"/>
              </w:rPr>
              <w:t>20</w:t>
            </w:r>
            <w:r>
              <w:rPr>
                <w:rFonts w:hint="eastAsia" w:ascii="仿宋_GB2312" w:hAnsi="仿宋_GB2312" w:cs="仿宋_GB2312"/>
                <w:kern w:val="2"/>
                <w:sz w:val="24"/>
                <w:szCs w:val="24"/>
                <w:lang w:val="en-US" w:eastAsia="zh-CN" w:bidi="ar-SA"/>
              </w:rPr>
              <w:t>25〕2</w:t>
            </w:r>
            <w:r>
              <w:rPr>
                <w:rFonts w:hint="eastAsia" w:ascii="仿宋_GB2312" w:hAnsi="仿宋_GB2312" w:eastAsia="仿宋_GB2312" w:cs="仿宋_GB2312"/>
                <w:kern w:val="2"/>
                <w:sz w:val="24"/>
                <w:szCs w:val="24"/>
                <w:lang w:val="en-US" w:eastAsia="zh-CN" w:bidi="ar-SA"/>
              </w:rPr>
              <w:t>号</w:t>
            </w:r>
          </w:p>
        </w:tc>
        <w:tc>
          <w:tcPr>
            <w:tcW w:w="1905" w:type="dxa"/>
            <w:shd w:val="clear" w:color="auto" w:fill="FFFFFF"/>
            <w:noWrap w:val="0"/>
            <w:vAlign w:val="top"/>
          </w:tcPr>
          <w:p w14:paraId="6C9EAB8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14:paraId="7FE601C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14:paraId="1F7D61CA">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骨灰寄存在殡仪馆骨灰楼（堂），不寄存不得收费</w:t>
            </w:r>
          </w:p>
        </w:tc>
        <w:tc>
          <w:tcPr>
            <w:tcW w:w="1652" w:type="dxa"/>
            <w:noWrap w:val="0"/>
            <w:vAlign w:val="center"/>
          </w:tcPr>
          <w:p w14:paraId="5863EFF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规格为；0.26m×0.36m×0.29m</w:t>
            </w:r>
          </w:p>
        </w:tc>
        <w:tc>
          <w:tcPr>
            <w:tcW w:w="2117" w:type="dxa"/>
            <w:noWrap w:val="0"/>
            <w:vAlign w:val="center"/>
          </w:tcPr>
          <w:p w14:paraId="68B6AF0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依据</w:t>
            </w:r>
            <w:r>
              <w:rPr>
                <w:rFonts w:hint="eastAsia" w:ascii="仿宋_GB2312" w:hAnsi="仿宋_GB2312" w:eastAsia="仿宋_GB2312" w:cs="仿宋_GB2312"/>
                <w:kern w:val="2"/>
                <w:sz w:val="24"/>
                <w:szCs w:val="24"/>
                <w:lang w:val="en-US" w:eastAsia="zh-CN" w:bidi="ar-SA"/>
              </w:rPr>
              <w:t>湛民</w:t>
            </w:r>
            <w:r>
              <w:rPr>
                <w:rFonts w:hint="eastAsia" w:ascii="仿宋_GB2312" w:hAnsi="仿宋_GB2312" w:cs="仿宋_GB2312"/>
                <w:kern w:val="2"/>
                <w:sz w:val="24"/>
                <w:szCs w:val="24"/>
                <w:lang w:val="en-US" w:eastAsia="zh-CN" w:bidi="ar-SA"/>
              </w:rPr>
              <w:t>〔</w:t>
            </w:r>
            <w:r>
              <w:rPr>
                <w:rFonts w:hint="eastAsia" w:ascii="仿宋_GB2312" w:hAnsi="仿宋_GB2312" w:eastAsia="仿宋_GB2312" w:cs="仿宋_GB2312"/>
                <w:kern w:val="2"/>
                <w:sz w:val="24"/>
                <w:szCs w:val="24"/>
                <w:lang w:val="en-US" w:eastAsia="zh-CN" w:bidi="ar-SA"/>
              </w:rPr>
              <w:t>2018</w:t>
            </w:r>
            <w:r>
              <w:rPr>
                <w:rFonts w:hint="eastAsia" w:ascii="仿宋_GB2312" w:hAnsi="仿宋_GB2312" w:cs="仿宋_GB2312"/>
                <w:kern w:val="2"/>
                <w:sz w:val="24"/>
                <w:szCs w:val="24"/>
                <w:lang w:val="en-US" w:eastAsia="zh-CN" w:bidi="ar-SA"/>
              </w:rPr>
              <w:t>〕</w:t>
            </w:r>
            <w:r>
              <w:rPr>
                <w:rFonts w:hint="eastAsia" w:ascii="仿宋_GB2312" w:hAnsi="仿宋_GB2312" w:eastAsia="仿宋_GB2312" w:cs="仿宋_GB2312"/>
                <w:kern w:val="2"/>
                <w:sz w:val="24"/>
                <w:szCs w:val="24"/>
                <w:lang w:val="en-US" w:eastAsia="zh-CN" w:bidi="ar-SA"/>
              </w:rPr>
              <w:t>99号</w:t>
            </w:r>
            <w:r>
              <w:rPr>
                <w:rFonts w:hint="eastAsia" w:ascii="仿宋_GB2312" w:hAnsi="仿宋_GB2312" w:cs="仿宋_GB2312"/>
                <w:kern w:val="2"/>
                <w:sz w:val="24"/>
                <w:szCs w:val="24"/>
                <w:lang w:val="en-US" w:eastAsia="zh-CN" w:bidi="ar-SA"/>
              </w:rPr>
              <w:t>文，</w:t>
            </w:r>
            <w:r>
              <w:rPr>
                <w:rFonts w:hint="eastAsia" w:ascii="仿宋" w:hAnsi="仿宋" w:eastAsia="仿宋" w:cs="仿宋"/>
                <w:i w:val="0"/>
                <w:iCs w:val="0"/>
                <w:color w:val="000000"/>
                <w:kern w:val="0"/>
                <w:sz w:val="24"/>
                <w:szCs w:val="24"/>
                <w:u w:val="none"/>
                <w:lang w:val="en-US" w:eastAsia="zh-CN" w:bidi="ar"/>
              </w:rPr>
              <w:t>凡在我市死亡且遗体在我市殡仪馆火化的本市户籍居民和非本市户籍居民骨灰寄存两年以内减免100元</w:t>
            </w:r>
          </w:p>
        </w:tc>
        <w:tc>
          <w:tcPr>
            <w:tcW w:w="1039" w:type="dxa"/>
            <w:noWrap w:val="0"/>
            <w:vAlign w:val="top"/>
          </w:tcPr>
          <w:p w14:paraId="3987A0A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bl>
    <w:p w14:paraId="647BE0B3">
      <w:pPr>
        <w:keepNext w:val="0"/>
        <w:keepLines w:val="0"/>
        <w:pageBreakBefore w:val="0"/>
        <w:widowControl w:val="0"/>
        <w:kinsoku/>
        <w:wordWrap/>
        <w:overflowPunct/>
        <w:topLinePunct w:val="0"/>
        <w:autoSpaceDE/>
        <w:autoSpaceDN/>
        <w:bidi w:val="0"/>
        <w:adjustRightInd/>
        <w:snapToGrid/>
        <w:spacing w:line="320" w:lineRule="exact"/>
        <w:jc w:val="center"/>
        <w:textAlignment w:val="auto"/>
        <w:sectPr>
          <w:headerReference r:id="rId3" w:type="default"/>
          <w:footerReference r:id="rId5" w:type="default"/>
          <w:headerReference r:id="rId4" w:type="even"/>
          <w:footerReference r:id="rId6" w:type="even"/>
          <w:pgSz w:w="16840" w:h="11900" w:orient="landscape"/>
          <w:pgMar w:top="1587" w:right="1247" w:bottom="1474" w:left="1661" w:header="0" w:footer="0" w:gutter="0"/>
          <w:pgNumType w:fmt="decimal"/>
          <w:cols w:space="720" w:num="1"/>
        </w:sectPr>
      </w:pPr>
    </w:p>
    <w:tbl>
      <w:tblPr>
        <w:tblStyle w:val="9"/>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44"/>
        <w:gridCol w:w="1190"/>
        <w:gridCol w:w="1596"/>
        <w:gridCol w:w="1190"/>
        <w:gridCol w:w="1458"/>
        <w:gridCol w:w="1765"/>
        <w:gridCol w:w="1653"/>
        <w:gridCol w:w="1382"/>
        <w:gridCol w:w="1702"/>
      </w:tblGrid>
      <w:tr w14:paraId="4EEE21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4" w:hRule="atLeast"/>
        </w:trPr>
        <w:tc>
          <w:tcPr>
            <w:tcW w:w="13780" w:type="dxa"/>
            <w:gridSpan w:val="9"/>
            <w:noWrap w:val="0"/>
            <w:vAlign w:val="center"/>
          </w:tcPr>
          <w:p w14:paraId="6F726155">
            <w:pPr>
              <w:pStyle w:val="8"/>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黑体" w:hAnsi="黑体" w:eastAsia="黑体" w:cs="黑体"/>
                <w:b w:val="0"/>
                <w:bCs w:val="0"/>
                <w:spacing w:val="14"/>
                <w:sz w:val="28"/>
                <w:szCs w:val="28"/>
                <w:lang w:val="en-US" w:eastAsia="en-US"/>
              </w:rPr>
            </w:pPr>
            <w:r>
              <w:rPr>
                <w:rFonts w:hint="eastAsia" w:ascii="黑体" w:hAnsi="黑体" w:eastAsia="黑体" w:cs="黑体"/>
                <w:b w:val="0"/>
                <w:bCs w:val="0"/>
                <w:spacing w:val="14"/>
                <w:sz w:val="28"/>
                <w:szCs w:val="28"/>
                <w:lang w:val="en-US" w:eastAsia="en-US"/>
              </w:rPr>
              <w:t>非基本殡葬服务收费</w:t>
            </w:r>
          </w:p>
        </w:tc>
      </w:tr>
      <w:tr w14:paraId="3E19CE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trPr>
        <w:tc>
          <w:tcPr>
            <w:tcW w:w="1844" w:type="dxa"/>
            <w:noWrap w:val="0"/>
            <w:vAlign w:val="center"/>
          </w:tcPr>
          <w:p w14:paraId="5A27497D">
            <w:pPr>
              <w:pStyle w:val="8"/>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黑体" w:hAnsi="黑体" w:eastAsia="黑体" w:cs="黑体"/>
                <w:b w:val="0"/>
                <w:bCs w:val="0"/>
                <w:spacing w:val="14"/>
                <w:sz w:val="28"/>
                <w:szCs w:val="28"/>
                <w:lang w:val="en-US" w:eastAsia="en-US"/>
              </w:rPr>
            </w:pPr>
            <w:r>
              <w:rPr>
                <w:rFonts w:hint="eastAsia" w:ascii="黑体" w:hAnsi="黑体" w:eastAsia="黑体" w:cs="黑体"/>
                <w:b w:val="0"/>
                <w:bCs w:val="0"/>
                <w:spacing w:val="14"/>
                <w:sz w:val="28"/>
                <w:szCs w:val="28"/>
                <w:lang w:val="en-US" w:eastAsia="en-US"/>
              </w:rPr>
              <w:t>服务项目</w:t>
            </w:r>
          </w:p>
        </w:tc>
        <w:tc>
          <w:tcPr>
            <w:tcW w:w="1190" w:type="dxa"/>
            <w:noWrap w:val="0"/>
            <w:vAlign w:val="center"/>
          </w:tcPr>
          <w:p w14:paraId="781F8EFD">
            <w:pPr>
              <w:pStyle w:val="8"/>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黑体" w:hAnsi="黑体" w:eastAsia="黑体" w:cs="黑体"/>
                <w:b w:val="0"/>
                <w:bCs w:val="0"/>
                <w:spacing w:val="14"/>
                <w:sz w:val="28"/>
                <w:szCs w:val="28"/>
                <w:lang w:val="en-US" w:eastAsia="en-US"/>
              </w:rPr>
            </w:pPr>
            <w:r>
              <w:rPr>
                <w:rFonts w:hint="eastAsia" w:ascii="黑体" w:hAnsi="黑体" w:eastAsia="黑体" w:cs="黑体"/>
                <w:b w:val="0"/>
                <w:bCs w:val="0"/>
                <w:spacing w:val="14"/>
                <w:sz w:val="28"/>
                <w:szCs w:val="28"/>
                <w:lang w:val="en-US" w:eastAsia="en-US"/>
              </w:rPr>
              <w:t>收费</w:t>
            </w:r>
          </w:p>
          <w:p w14:paraId="19F8E440">
            <w:pPr>
              <w:pStyle w:val="8"/>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黑体" w:hAnsi="黑体" w:eastAsia="黑体" w:cs="黑体"/>
                <w:b w:val="0"/>
                <w:bCs w:val="0"/>
                <w:spacing w:val="14"/>
                <w:sz w:val="28"/>
                <w:szCs w:val="28"/>
                <w:lang w:val="en-US" w:eastAsia="en-US"/>
              </w:rPr>
            </w:pPr>
            <w:r>
              <w:rPr>
                <w:rFonts w:hint="eastAsia" w:ascii="黑体" w:hAnsi="黑体" w:eastAsia="黑体" w:cs="黑体"/>
                <w:b w:val="0"/>
                <w:bCs w:val="0"/>
                <w:spacing w:val="14"/>
                <w:sz w:val="28"/>
                <w:szCs w:val="28"/>
                <w:lang w:val="en-US" w:eastAsia="en-US"/>
              </w:rPr>
              <w:t>标准</w:t>
            </w:r>
          </w:p>
        </w:tc>
        <w:tc>
          <w:tcPr>
            <w:tcW w:w="1596" w:type="dxa"/>
            <w:noWrap w:val="0"/>
            <w:vAlign w:val="center"/>
          </w:tcPr>
          <w:p w14:paraId="3B8C02A7">
            <w:pPr>
              <w:pStyle w:val="8"/>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黑体" w:hAnsi="黑体" w:eastAsia="黑体" w:cs="黑体"/>
                <w:b w:val="0"/>
                <w:bCs w:val="0"/>
                <w:spacing w:val="14"/>
                <w:sz w:val="28"/>
                <w:szCs w:val="28"/>
                <w:lang w:val="en-US" w:eastAsia="en-US"/>
              </w:rPr>
            </w:pPr>
            <w:r>
              <w:rPr>
                <w:rFonts w:hint="eastAsia" w:ascii="黑体" w:hAnsi="黑体" w:eastAsia="黑体" w:cs="黑体"/>
                <w:b w:val="0"/>
                <w:bCs w:val="0"/>
                <w:spacing w:val="14"/>
                <w:sz w:val="28"/>
                <w:szCs w:val="28"/>
                <w:lang w:val="en-US" w:eastAsia="en-US"/>
              </w:rPr>
              <w:t>计费单位</w:t>
            </w:r>
          </w:p>
        </w:tc>
        <w:tc>
          <w:tcPr>
            <w:tcW w:w="1190" w:type="dxa"/>
            <w:noWrap w:val="0"/>
            <w:vAlign w:val="center"/>
          </w:tcPr>
          <w:p w14:paraId="497924B4">
            <w:pPr>
              <w:pStyle w:val="8"/>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黑体" w:hAnsi="黑体" w:eastAsia="黑体" w:cs="黑体"/>
                <w:b w:val="0"/>
                <w:bCs w:val="0"/>
                <w:spacing w:val="14"/>
                <w:sz w:val="28"/>
                <w:szCs w:val="28"/>
                <w:lang w:val="en-US" w:eastAsia="en-US"/>
              </w:rPr>
            </w:pPr>
            <w:r>
              <w:rPr>
                <w:rFonts w:hint="eastAsia" w:ascii="黑体" w:hAnsi="黑体" w:eastAsia="黑体" w:cs="黑体"/>
                <w:b w:val="0"/>
                <w:bCs w:val="0"/>
                <w:spacing w:val="14"/>
                <w:sz w:val="28"/>
                <w:szCs w:val="28"/>
                <w:lang w:val="en-US" w:eastAsia="en-US"/>
              </w:rPr>
              <w:t>收费管理形式</w:t>
            </w:r>
          </w:p>
        </w:tc>
        <w:tc>
          <w:tcPr>
            <w:tcW w:w="1458" w:type="dxa"/>
            <w:noWrap w:val="0"/>
            <w:vAlign w:val="center"/>
          </w:tcPr>
          <w:p w14:paraId="16BFBCCC">
            <w:pPr>
              <w:pStyle w:val="8"/>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黑体" w:hAnsi="黑体" w:eastAsia="黑体" w:cs="黑体"/>
                <w:b w:val="0"/>
                <w:bCs w:val="0"/>
                <w:spacing w:val="14"/>
                <w:sz w:val="28"/>
                <w:szCs w:val="28"/>
                <w:lang w:val="en-US" w:eastAsia="en-US"/>
              </w:rPr>
            </w:pPr>
            <w:r>
              <w:rPr>
                <w:rFonts w:hint="eastAsia" w:ascii="黑体" w:hAnsi="黑体" w:eastAsia="黑体" w:cs="黑体"/>
                <w:b w:val="0"/>
                <w:bCs w:val="0"/>
                <w:spacing w:val="14"/>
                <w:sz w:val="28"/>
                <w:szCs w:val="28"/>
                <w:lang w:val="en-US" w:eastAsia="en-US"/>
              </w:rPr>
              <w:t>收费依据</w:t>
            </w:r>
          </w:p>
        </w:tc>
        <w:tc>
          <w:tcPr>
            <w:tcW w:w="1765" w:type="dxa"/>
            <w:noWrap w:val="0"/>
            <w:vAlign w:val="center"/>
          </w:tcPr>
          <w:p w14:paraId="2A1B4FBC">
            <w:pPr>
              <w:pStyle w:val="8"/>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黑体" w:hAnsi="黑体" w:eastAsia="黑体" w:cs="黑体"/>
                <w:b w:val="0"/>
                <w:bCs w:val="0"/>
                <w:spacing w:val="14"/>
                <w:sz w:val="28"/>
                <w:szCs w:val="28"/>
                <w:lang w:val="en-US" w:eastAsia="en-US"/>
              </w:rPr>
            </w:pPr>
            <w:r>
              <w:rPr>
                <w:rFonts w:hint="eastAsia" w:ascii="黑体" w:hAnsi="黑体" w:eastAsia="黑体" w:cs="黑体"/>
                <w:b w:val="0"/>
                <w:bCs w:val="0"/>
                <w:spacing w:val="14"/>
                <w:sz w:val="28"/>
                <w:szCs w:val="28"/>
                <w:lang w:val="en-US" w:eastAsia="en-US"/>
              </w:rPr>
              <w:t>服务内容</w:t>
            </w:r>
          </w:p>
          <w:p w14:paraId="5DF95C56">
            <w:pPr>
              <w:pStyle w:val="8"/>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黑体" w:hAnsi="黑体" w:eastAsia="黑体" w:cs="黑体"/>
                <w:b w:val="0"/>
                <w:bCs w:val="0"/>
                <w:spacing w:val="14"/>
                <w:sz w:val="28"/>
                <w:szCs w:val="28"/>
                <w:lang w:val="en-US" w:eastAsia="en-US"/>
              </w:rPr>
            </w:pPr>
            <w:r>
              <w:rPr>
                <w:rFonts w:hint="eastAsia" w:ascii="黑体" w:hAnsi="黑体" w:eastAsia="黑体" w:cs="黑体"/>
                <w:b w:val="0"/>
                <w:bCs w:val="0"/>
                <w:spacing w:val="14"/>
                <w:sz w:val="28"/>
                <w:szCs w:val="28"/>
                <w:lang w:val="en-US" w:eastAsia="en-US"/>
              </w:rPr>
              <w:t>(可选)</w:t>
            </w:r>
          </w:p>
        </w:tc>
        <w:tc>
          <w:tcPr>
            <w:tcW w:w="1653" w:type="dxa"/>
            <w:noWrap w:val="0"/>
            <w:vAlign w:val="center"/>
          </w:tcPr>
          <w:p w14:paraId="50CAE02C">
            <w:pPr>
              <w:pStyle w:val="8"/>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黑体" w:hAnsi="黑体" w:eastAsia="黑体" w:cs="黑体"/>
                <w:b w:val="0"/>
                <w:bCs w:val="0"/>
                <w:spacing w:val="14"/>
                <w:sz w:val="28"/>
                <w:szCs w:val="28"/>
                <w:lang w:val="en-US" w:eastAsia="en-US"/>
              </w:rPr>
            </w:pPr>
            <w:r>
              <w:rPr>
                <w:rFonts w:hint="eastAsia" w:ascii="黑体" w:hAnsi="黑体" w:eastAsia="黑体" w:cs="黑体"/>
                <w:b w:val="0"/>
                <w:bCs w:val="0"/>
                <w:spacing w:val="14"/>
                <w:sz w:val="28"/>
                <w:szCs w:val="28"/>
                <w:lang w:val="en-US" w:eastAsia="en-US"/>
              </w:rPr>
              <w:t>服务标准、</w:t>
            </w:r>
          </w:p>
          <w:p w14:paraId="30CC2C60">
            <w:pPr>
              <w:pStyle w:val="8"/>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黑体" w:hAnsi="黑体" w:eastAsia="黑体" w:cs="黑体"/>
                <w:b w:val="0"/>
                <w:bCs w:val="0"/>
                <w:spacing w:val="14"/>
                <w:sz w:val="28"/>
                <w:szCs w:val="28"/>
                <w:lang w:val="en-US" w:eastAsia="en-US"/>
              </w:rPr>
            </w:pPr>
            <w:r>
              <w:rPr>
                <w:rFonts w:hint="eastAsia" w:ascii="黑体" w:hAnsi="黑体" w:eastAsia="黑体" w:cs="黑体"/>
                <w:b w:val="0"/>
                <w:bCs w:val="0"/>
                <w:spacing w:val="14"/>
                <w:sz w:val="28"/>
                <w:szCs w:val="28"/>
                <w:lang w:val="en-US" w:eastAsia="en-US"/>
              </w:rPr>
              <w:t>等级、规格</w:t>
            </w:r>
          </w:p>
        </w:tc>
        <w:tc>
          <w:tcPr>
            <w:tcW w:w="1382" w:type="dxa"/>
            <w:noWrap w:val="0"/>
            <w:vAlign w:val="center"/>
          </w:tcPr>
          <w:p w14:paraId="58E66F41">
            <w:pPr>
              <w:pStyle w:val="8"/>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黑体" w:hAnsi="黑体" w:eastAsia="黑体" w:cs="黑体"/>
                <w:b w:val="0"/>
                <w:bCs w:val="0"/>
                <w:spacing w:val="14"/>
                <w:sz w:val="28"/>
                <w:szCs w:val="28"/>
                <w:lang w:val="en-US" w:eastAsia="en-US"/>
              </w:rPr>
            </w:pPr>
            <w:r>
              <w:rPr>
                <w:rFonts w:hint="eastAsia" w:ascii="黑体" w:hAnsi="黑体" w:eastAsia="黑体" w:cs="黑体"/>
                <w:b w:val="0"/>
                <w:bCs w:val="0"/>
                <w:spacing w:val="14"/>
                <w:sz w:val="28"/>
                <w:szCs w:val="28"/>
                <w:lang w:val="en-US" w:eastAsia="en-US"/>
              </w:rPr>
              <w:t>减免政策</w:t>
            </w:r>
          </w:p>
        </w:tc>
        <w:tc>
          <w:tcPr>
            <w:tcW w:w="1702" w:type="dxa"/>
            <w:noWrap w:val="0"/>
            <w:vAlign w:val="center"/>
          </w:tcPr>
          <w:p w14:paraId="090EE6D9">
            <w:pPr>
              <w:pStyle w:val="8"/>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黑体" w:hAnsi="黑体" w:eastAsia="黑体" w:cs="黑体"/>
                <w:b w:val="0"/>
                <w:bCs w:val="0"/>
                <w:spacing w:val="14"/>
                <w:sz w:val="28"/>
                <w:szCs w:val="28"/>
                <w:lang w:val="en-US" w:eastAsia="en-US"/>
              </w:rPr>
            </w:pPr>
            <w:r>
              <w:rPr>
                <w:rFonts w:hint="eastAsia" w:ascii="黑体" w:hAnsi="黑体" w:eastAsia="黑体" w:cs="黑体"/>
                <w:b w:val="0"/>
                <w:bCs w:val="0"/>
                <w:spacing w:val="14"/>
                <w:sz w:val="28"/>
                <w:szCs w:val="28"/>
                <w:lang w:val="en-US" w:eastAsia="en-US"/>
              </w:rPr>
              <w:t>备注</w:t>
            </w:r>
          </w:p>
          <w:p w14:paraId="238BB256">
            <w:pPr>
              <w:pStyle w:val="8"/>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黑体" w:hAnsi="黑体" w:eastAsia="黑体" w:cs="黑体"/>
                <w:b w:val="0"/>
                <w:bCs w:val="0"/>
                <w:spacing w:val="14"/>
                <w:sz w:val="28"/>
                <w:szCs w:val="28"/>
                <w:lang w:val="en-US" w:eastAsia="en-US"/>
              </w:rPr>
            </w:pPr>
            <w:r>
              <w:rPr>
                <w:rFonts w:hint="eastAsia" w:ascii="黑体" w:hAnsi="黑体" w:eastAsia="黑体" w:cs="黑体"/>
                <w:b w:val="0"/>
                <w:bCs w:val="0"/>
                <w:spacing w:val="14"/>
                <w:sz w:val="28"/>
                <w:szCs w:val="28"/>
                <w:lang w:val="en-US" w:eastAsia="en-US"/>
              </w:rPr>
              <w:t>(可附照片)</w:t>
            </w:r>
          </w:p>
        </w:tc>
      </w:tr>
      <w:tr w14:paraId="2CB4C7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5" w:hRule="atLeast"/>
        </w:trPr>
        <w:tc>
          <w:tcPr>
            <w:tcW w:w="1844" w:type="dxa"/>
            <w:shd w:val="clear" w:color="auto" w:fill="FFFFFF"/>
            <w:noWrap w:val="0"/>
            <w:vAlign w:val="top"/>
          </w:tcPr>
          <w:p w14:paraId="5E26CBF7">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黑体" w:hAnsi="黑体" w:eastAsia="黑体" w:cs="黑体"/>
                <w:spacing w:val="14"/>
                <w:kern w:val="2"/>
                <w:sz w:val="24"/>
                <w:szCs w:val="24"/>
                <w:lang w:val="en-US" w:eastAsia="zh-CN" w:bidi="ar-SA"/>
              </w:rPr>
            </w:pPr>
          </w:p>
          <w:p w14:paraId="7A437BDD">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2"/>
                <w:sz w:val="24"/>
                <w:szCs w:val="24"/>
                <w:lang w:val="en-US" w:eastAsia="en-US" w:bidi="ar-SA"/>
              </w:rPr>
            </w:pPr>
            <w:r>
              <w:rPr>
                <w:rFonts w:hint="eastAsia" w:ascii="黑体" w:hAnsi="黑体" w:eastAsia="黑体" w:cs="黑体"/>
                <w:spacing w:val="14"/>
                <w:kern w:val="2"/>
                <w:sz w:val="24"/>
                <w:szCs w:val="24"/>
                <w:lang w:val="en-US" w:eastAsia="zh-CN" w:bidi="ar-SA"/>
              </w:rPr>
              <w:t>8.清洗（自愿原则）</w:t>
            </w:r>
          </w:p>
        </w:tc>
        <w:tc>
          <w:tcPr>
            <w:tcW w:w="1190" w:type="dxa"/>
            <w:shd w:val="clear" w:color="auto" w:fill="FFFFFF"/>
            <w:noWrap w:val="0"/>
            <w:vAlign w:val="top"/>
          </w:tcPr>
          <w:p w14:paraId="3285D579">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35AD6D4E">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62F2004F">
            <w:pPr>
              <w:keepNext w:val="0"/>
              <w:keepLines w:val="0"/>
              <w:widowControl/>
              <w:suppressLineNumbers w:val="0"/>
              <w:spacing w:before="0" w:beforeAutospacing="0" w:after="0" w:afterAutospacing="0" w:line="330" w:lineRule="atLeast"/>
              <w:ind w:left="0" w:leftChars="0" w:right="0" w:rightChars="0"/>
              <w:jc w:val="center"/>
              <w:textAlignment w:val="baseline"/>
              <w:rPr>
                <w:rFonts w:hint="default" w:ascii="仿宋" w:hAnsi="仿宋" w:eastAsia="仿宋" w:cs="仿宋"/>
                <w:i w:val="0"/>
                <w:iCs w:val="0"/>
                <w:caps w:val="0"/>
                <w:spacing w:val="8"/>
                <w:kern w:val="2"/>
                <w:sz w:val="24"/>
                <w:szCs w:val="24"/>
                <w:lang w:val="en-US" w:eastAsia="en-US" w:bidi="ar-SA"/>
              </w:rPr>
            </w:pPr>
            <w:r>
              <w:rPr>
                <w:rFonts w:hint="eastAsia" w:ascii="仿宋" w:hAnsi="仿宋" w:eastAsia="仿宋" w:cs="仿宋"/>
                <w:i w:val="0"/>
                <w:iCs w:val="0"/>
                <w:caps w:val="0"/>
                <w:spacing w:val="8"/>
                <w:kern w:val="0"/>
                <w:sz w:val="24"/>
                <w:szCs w:val="24"/>
                <w:vertAlign w:val="baseline"/>
                <w:lang w:val="en-US" w:eastAsia="zh-CN" w:bidi="ar"/>
              </w:rPr>
              <w:t>50元</w:t>
            </w:r>
          </w:p>
        </w:tc>
        <w:tc>
          <w:tcPr>
            <w:tcW w:w="1596" w:type="dxa"/>
            <w:shd w:val="clear" w:color="auto" w:fill="FFFFFF"/>
            <w:noWrap w:val="0"/>
            <w:vAlign w:val="top"/>
          </w:tcPr>
          <w:p w14:paraId="0AD9A71F">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7E205B8A">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7DDB90D2">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2"/>
                <w:sz w:val="24"/>
                <w:szCs w:val="24"/>
                <w:lang w:val="en-US" w:eastAsia="en-US" w:bidi="ar-SA"/>
              </w:rPr>
            </w:pPr>
            <w:r>
              <w:rPr>
                <w:rFonts w:hint="eastAsia" w:ascii="仿宋" w:hAnsi="仿宋" w:eastAsia="仿宋" w:cs="仿宋"/>
                <w:i w:val="0"/>
                <w:iCs w:val="0"/>
                <w:caps w:val="0"/>
                <w:spacing w:val="8"/>
                <w:kern w:val="0"/>
                <w:sz w:val="24"/>
                <w:szCs w:val="24"/>
                <w:vertAlign w:val="baseline"/>
                <w:lang w:val="en-US" w:eastAsia="zh-CN" w:bidi="ar"/>
              </w:rPr>
              <w:t>具</w:t>
            </w:r>
          </w:p>
        </w:tc>
        <w:tc>
          <w:tcPr>
            <w:tcW w:w="1190" w:type="dxa"/>
            <w:shd w:val="clear" w:color="auto" w:fill="FFFFFF"/>
            <w:noWrap w:val="0"/>
            <w:vAlign w:val="top"/>
          </w:tcPr>
          <w:p w14:paraId="5D283977">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088B6CF4">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4927BCE5">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2"/>
                <w:sz w:val="24"/>
                <w:szCs w:val="24"/>
                <w:lang w:val="en-US" w:eastAsia="en-US" w:bidi="ar-SA"/>
              </w:rPr>
            </w:pPr>
            <w:r>
              <w:rPr>
                <w:rFonts w:hint="eastAsia" w:ascii="仿宋" w:hAnsi="仿宋" w:eastAsia="仿宋" w:cs="仿宋"/>
                <w:i w:val="0"/>
                <w:iCs w:val="0"/>
                <w:caps w:val="0"/>
                <w:spacing w:val="8"/>
                <w:kern w:val="0"/>
                <w:sz w:val="24"/>
                <w:szCs w:val="24"/>
                <w:vertAlign w:val="baseline"/>
                <w:lang w:val="en-US" w:eastAsia="zh-CN" w:bidi="ar"/>
              </w:rPr>
              <w:t>市场调节价</w:t>
            </w:r>
          </w:p>
        </w:tc>
        <w:tc>
          <w:tcPr>
            <w:tcW w:w="1458" w:type="dxa"/>
            <w:shd w:val="clear" w:color="auto" w:fill="FFFFFF"/>
            <w:noWrap w:val="0"/>
            <w:vAlign w:val="top"/>
          </w:tcPr>
          <w:p w14:paraId="6BBD37F2">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2"/>
                <w:sz w:val="24"/>
                <w:szCs w:val="24"/>
                <w:lang w:val="en-US" w:eastAsia="en-US" w:bidi="ar-SA"/>
              </w:rPr>
            </w:pPr>
            <w:r>
              <w:rPr>
                <w:rFonts w:hint="eastAsia" w:ascii="仿宋" w:hAnsi="仿宋" w:eastAsia="仿宋" w:cs="仿宋"/>
                <w:i w:val="0"/>
                <w:iCs w:val="0"/>
                <w:caps w:val="0"/>
                <w:spacing w:val="8"/>
                <w:kern w:val="0"/>
                <w:sz w:val="24"/>
                <w:szCs w:val="24"/>
                <w:vertAlign w:val="baseline"/>
                <w:lang w:val="en-US" w:eastAsia="zh-CN" w:bidi="ar"/>
              </w:rPr>
              <w:t>粤发改规〔2023〕3号、粤发改规〔2018〕8号</w:t>
            </w:r>
          </w:p>
        </w:tc>
        <w:tc>
          <w:tcPr>
            <w:tcW w:w="1765" w:type="dxa"/>
            <w:shd w:val="clear" w:color="auto" w:fill="FFFFFF"/>
            <w:noWrap w:val="0"/>
            <w:vAlign w:val="top"/>
          </w:tcPr>
          <w:p w14:paraId="4E6E1D86">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18291FB0">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2"/>
                <w:sz w:val="24"/>
                <w:szCs w:val="24"/>
                <w:lang w:val="en-US" w:eastAsia="en-US" w:bidi="ar-SA"/>
              </w:rPr>
            </w:pPr>
            <w:r>
              <w:rPr>
                <w:rFonts w:hint="eastAsia" w:ascii="仿宋" w:hAnsi="仿宋" w:eastAsia="仿宋" w:cs="仿宋"/>
                <w:i w:val="0"/>
                <w:iCs w:val="0"/>
                <w:caps w:val="0"/>
                <w:spacing w:val="8"/>
                <w:kern w:val="0"/>
                <w:sz w:val="24"/>
                <w:szCs w:val="24"/>
                <w:vertAlign w:val="baseline"/>
                <w:lang w:val="en-US" w:eastAsia="zh-CN" w:bidi="ar"/>
              </w:rPr>
              <w:t>指抹遗体</w:t>
            </w:r>
          </w:p>
        </w:tc>
        <w:tc>
          <w:tcPr>
            <w:tcW w:w="1653" w:type="dxa"/>
            <w:noWrap w:val="0"/>
            <w:vAlign w:val="top"/>
          </w:tcPr>
          <w:p w14:paraId="3AA5E2D3">
            <w:pPr>
              <w:pStyle w:val="8"/>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pacing w:val="2"/>
                <w:kern w:val="2"/>
                <w:sz w:val="24"/>
                <w:szCs w:val="24"/>
                <w:lang w:val="en-US" w:eastAsia="en-US" w:bidi="ar-SA"/>
              </w:rPr>
            </w:pPr>
          </w:p>
        </w:tc>
        <w:tc>
          <w:tcPr>
            <w:tcW w:w="1382" w:type="dxa"/>
            <w:noWrap w:val="0"/>
            <w:vAlign w:val="top"/>
          </w:tcPr>
          <w:p w14:paraId="724EBF5D">
            <w:pPr>
              <w:pStyle w:val="8"/>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pacing w:val="2"/>
                <w:kern w:val="2"/>
                <w:sz w:val="24"/>
                <w:szCs w:val="24"/>
                <w:lang w:val="en-US" w:eastAsia="en-US" w:bidi="ar-SA"/>
              </w:rPr>
            </w:pPr>
          </w:p>
        </w:tc>
        <w:tc>
          <w:tcPr>
            <w:tcW w:w="1702" w:type="dxa"/>
            <w:noWrap w:val="0"/>
            <w:vAlign w:val="top"/>
          </w:tcPr>
          <w:p w14:paraId="41F3A27A">
            <w:pPr>
              <w:pStyle w:val="8"/>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pacing w:val="2"/>
                <w:kern w:val="2"/>
                <w:sz w:val="24"/>
                <w:szCs w:val="24"/>
                <w:lang w:val="en-US" w:eastAsia="en-US" w:bidi="ar-SA"/>
              </w:rPr>
            </w:pPr>
          </w:p>
        </w:tc>
      </w:tr>
      <w:tr w14:paraId="4ADC28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0" w:hRule="atLeast"/>
        </w:trPr>
        <w:tc>
          <w:tcPr>
            <w:tcW w:w="1844" w:type="dxa"/>
            <w:shd w:val="clear" w:color="auto" w:fill="FFFFFF"/>
            <w:noWrap w:val="0"/>
            <w:vAlign w:val="top"/>
          </w:tcPr>
          <w:p w14:paraId="7A59C6A1">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黑体" w:hAnsi="黑体" w:eastAsia="黑体" w:cs="黑体"/>
                <w:spacing w:val="14"/>
                <w:kern w:val="2"/>
                <w:sz w:val="24"/>
                <w:szCs w:val="24"/>
                <w:lang w:val="en-US" w:eastAsia="zh-CN" w:bidi="ar-SA"/>
              </w:rPr>
            </w:pPr>
          </w:p>
          <w:p w14:paraId="6EDA433A">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黑体" w:hAnsi="黑体" w:eastAsia="黑体" w:cs="黑体"/>
                <w:spacing w:val="14"/>
                <w:kern w:val="2"/>
                <w:sz w:val="24"/>
                <w:szCs w:val="24"/>
                <w:lang w:val="en-US" w:eastAsia="zh-CN" w:bidi="ar-SA"/>
              </w:rPr>
            </w:pPr>
          </w:p>
          <w:p w14:paraId="6572EDC6">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2"/>
                <w:sz w:val="24"/>
                <w:szCs w:val="24"/>
                <w:lang w:val="en-US" w:eastAsia="zh-CN" w:bidi="ar-SA"/>
              </w:rPr>
            </w:pPr>
            <w:r>
              <w:rPr>
                <w:rFonts w:hint="eastAsia" w:ascii="黑体" w:hAnsi="黑体" w:eastAsia="黑体" w:cs="黑体"/>
                <w:spacing w:val="14"/>
                <w:kern w:val="2"/>
                <w:sz w:val="24"/>
                <w:szCs w:val="24"/>
                <w:lang w:val="en-US" w:eastAsia="zh-CN" w:bidi="ar-SA"/>
              </w:rPr>
              <w:t>9.包裹</w:t>
            </w:r>
          </w:p>
        </w:tc>
        <w:tc>
          <w:tcPr>
            <w:tcW w:w="1190" w:type="dxa"/>
            <w:shd w:val="clear" w:color="auto" w:fill="FFFFFF"/>
            <w:noWrap w:val="0"/>
            <w:vAlign w:val="top"/>
          </w:tcPr>
          <w:p w14:paraId="6870108A">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7284D188">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34B591C6">
            <w:pPr>
              <w:keepNext w:val="0"/>
              <w:keepLines w:val="0"/>
              <w:widowControl/>
              <w:suppressLineNumbers w:val="0"/>
              <w:spacing w:before="0" w:beforeAutospacing="0" w:after="0" w:afterAutospacing="0" w:line="330" w:lineRule="atLeast"/>
              <w:ind w:left="0" w:leftChars="0" w:right="0" w:rightChars="0"/>
              <w:jc w:val="center"/>
              <w:textAlignment w:val="baseline"/>
              <w:rPr>
                <w:rFonts w:hint="default" w:ascii="仿宋" w:hAnsi="仿宋" w:eastAsia="仿宋" w:cs="仿宋"/>
                <w:i w:val="0"/>
                <w:iCs w:val="0"/>
                <w:caps w:val="0"/>
                <w:spacing w:val="8"/>
                <w:kern w:val="2"/>
                <w:sz w:val="24"/>
                <w:szCs w:val="24"/>
                <w:lang w:val="en-US" w:eastAsia="zh-CN" w:bidi="ar-SA"/>
              </w:rPr>
            </w:pPr>
            <w:r>
              <w:rPr>
                <w:rFonts w:hint="eastAsia" w:ascii="仿宋" w:hAnsi="仿宋" w:eastAsia="仿宋" w:cs="仿宋"/>
                <w:i w:val="0"/>
                <w:iCs w:val="0"/>
                <w:caps w:val="0"/>
                <w:spacing w:val="8"/>
                <w:kern w:val="0"/>
                <w:sz w:val="24"/>
                <w:szCs w:val="24"/>
                <w:vertAlign w:val="baseline"/>
                <w:lang w:val="en-US" w:eastAsia="zh-CN" w:bidi="ar"/>
              </w:rPr>
              <w:t>130元</w:t>
            </w:r>
          </w:p>
        </w:tc>
        <w:tc>
          <w:tcPr>
            <w:tcW w:w="1596" w:type="dxa"/>
            <w:shd w:val="clear" w:color="auto" w:fill="FFFFFF"/>
            <w:noWrap w:val="0"/>
            <w:vAlign w:val="top"/>
          </w:tcPr>
          <w:p w14:paraId="7D478C0F">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3EF6DC6A">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52B685C5">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2"/>
                <w:sz w:val="24"/>
                <w:szCs w:val="24"/>
                <w:lang w:val="en-US" w:eastAsia="zh-CN" w:bidi="ar-SA"/>
              </w:rPr>
            </w:pPr>
            <w:r>
              <w:rPr>
                <w:rFonts w:hint="eastAsia" w:ascii="仿宋" w:hAnsi="仿宋" w:eastAsia="仿宋" w:cs="仿宋"/>
                <w:i w:val="0"/>
                <w:iCs w:val="0"/>
                <w:caps w:val="0"/>
                <w:spacing w:val="8"/>
                <w:kern w:val="0"/>
                <w:sz w:val="24"/>
                <w:szCs w:val="24"/>
                <w:vertAlign w:val="baseline"/>
                <w:lang w:val="en-US" w:eastAsia="zh-CN" w:bidi="ar"/>
              </w:rPr>
              <w:t>具</w:t>
            </w:r>
          </w:p>
        </w:tc>
        <w:tc>
          <w:tcPr>
            <w:tcW w:w="1190" w:type="dxa"/>
            <w:shd w:val="clear" w:color="auto" w:fill="FFFFFF"/>
            <w:noWrap w:val="0"/>
            <w:vAlign w:val="top"/>
          </w:tcPr>
          <w:p w14:paraId="653F1BF5">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17ABBC79">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603216EE">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2"/>
                <w:sz w:val="24"/>
                <w:szCs w:val="24"/>
                <w:lang w:val="en-US" w:eastAsia="zh-CN" w:bidi="ar-SA"/>
              </w:rPr>
            </w:pPr>
            <w:r>
              <w:rPr>
                <w:rFonts w:hint="eastAsia" w:ascii="仿宋" w:hAnsi="仿宋" w:eastAsia="仿宋" w:cs="仿宋"/>
                <w:i w:val="0"/>
                <w:iCs w:val="0"/>
                <w:caps w:val="0"/>
                <w:spacing w:val="8"/>
                <w:kern w:val="0"/>
                <w:sz w:val="24"/>
                <w:szCs w:val="24"/>
                <w:vertAlign w:val="baseline"/>
                <w:lang w:val="en-US" w:eastAsia="zh-CN" w:bidi="ar"/>
              </w:rPr>
              <w:t>市场调节价</w:t>
            </w:r>
          </w:p>
        </w:tc>
        <w:tc>
          <w:tcPr>
            <w:tcW w:w="1458" w:type="dxa"/>
            <w:shd w:val="clear" w:color="auto" w:fill="FFFFFF"/>
            <w:noWrap w:val="0"/>
            <w:vAlign w:val="top"/>
          </w:tcPr>
          <w:p w14:paraId="004D5C87">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1B169A34">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2"/>
                <w:sz w:val="24"/>
                <w:szCs w:val="24"/>
                <w:lang w:val="en-US" w:eastAsia="zh-CN" w:bidi="ar-SA"/>
              </w:rPr>
            </w:pPr>
            <w:r>
              <w:rPr>
                <w:rFonts w:hint="eastAsia" w:ascii="仿宋" w:hAnsi="仿宋" w:eastAsia="仿宋" w:cs="仿宋"/>
                <w:i w:val="0"/>
                <w:iCs w:val="0"/>
                <w:caps w:val="0"/>
                <w:spacing w:val="8"/>
                <w:kern w:val="0"/>
                <w:sz w:val="24"/>
                <w:szCs w:val="24"/>
                <w:vertAlign w:val="baseline"/>
                <w:lang w:val="en-US" w:eastAsia="zh-CN" w:bidi="ar"/>
              </w:rPr>
              <w:t>粤发改规〔2023〕3号、粤发改规〔2018〕8号</w:t>
            </w:r>
          </w:p>
        </w:tc>
        <w:tc>
          <w:tcPr>
            <w:tcW w:w="1765" w:type="dxa"/>
            <w:shd w:val="clear" w:color="auto" w:fill="FFFFFF"/>
            <w:noWrap w:val="0"/>
            <w:vAlign w:val="top"/>
          </w:tcPr>
          <w:p w14:paraId="52EFFE60">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2"/>
                <w:sz w:val="24"/>
                <w:szCs w:val="24"/>
                <w:lang w:val="en-US" w:eastAsia="zh-CN" w:bidi="ar-SA"/>
              </w:rPr>
            </w:pPr>
            <w:r>
              <w:rPr>
                <w:rFonts w:hint="eastAsia" w:ascii="仿宋" w:hAnsi="仿宋" w:eastAsia="仿宋" w:cs="仿宋"/>
                <w:i w:val="0"/>
                <w:iCs w:val="0"/>
                <w:caps w:val="0"/>
                <w:spacing w:val="8"/>
                <w:kern w:val="0"/>
                <w:sz w:val="24"/>
                <w:szCs w:val="24"/>
                <w:vertAlign w:val="baseline"/>
                <w:lang w:val="en-US" w:eastAsia="zh-CN" w:bidi="ar"/>
              </w:rPr>
              <w:t>提供薄膜、胶带及包扎服务，包括尸体整理及遗体火化后装盒（盅）的服务</w:t>
            </w:r>
          </w:p>
        </w:tc>
        <w:tc>
          <w:tcPr>
            <w:tcW w:w="1653" w:type="dxa"/>
            <w:noWrap w:val="0"/>
            <w:vAlign w:val="top"/>
          </w:tcPr>
          <w:p w14:paraId="55CDC48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Arial"/>
                <w:sz w:val="24"/>
                <w:szCs w:val="24"/>
              </w:rPr>
            </w:pPr>
          </w:p>
        </w:tc>
        <w:tc>
          <w:tcPr>
            <w:tcW w:w="1382" w:type="dxa"/>
            <w:noWrap w:val="0"/>
            <w:vAlign w:val="top"/>
          </w:tcPr>
          <w:p w14:paraId="56C58F7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Arial"/>
                <w:sz w:val="24"/>
                <w:szCs w:val="24"/>
              </w:rPr>
            </w:pPr>
          </w:p>
        </w:tc>
        <w:tc>
          <w:tcPr>
            <w:tcW w:w="1702" w:type="dxa"/>
            <w:noWrap w:val="0"/>
            <w:vAlign w:val="top"/>
          </w:tcPr>
          <w:p w14:paraId="447E231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Arial"/>
                <w:sz w:val="24"/>
                <w:szCs w:val="24"/>
              </w:rPr>
            </w:pPr>
          </w:p>
        </w:tc>
      </w:tr>
      <w:tr w14:paraId="69F729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0" w:hRule="atLeast"/>
        </w:trPr>
        <w:tc>
          <w:tcPr>
            <w:tcW w:w="1844" w:type="dxa"/>
            <w:shd w:val="clear" w:color="auto" w:fill="FFFFFF"/>
            <w:noWrap w:val="0"/>
            <w:vAlign w:val="top"/>
          </w:tcPr>
          <w:p w14:paraId="568D590A">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黑体" w:hAnsi="黑体" w:eastAsia="黑体" w:cs="黑体"/>
                <w:spacing w:val="14"/>
                <w:kern w:val="2"/>
                <w:sz w:val="24"/>
                <w:szCs w:val="24"/>
                <w:lang w:val="en-US" w:eastAsia="zh-CN" w:bidi="ar-SA"/>
              </w:rPr>
            </w:pPr>
          </w:p>
          <w:p w14:paraId="70128172">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r>
              <w:rPr>
                <w:rFonts w:hint="eastAsia" w:ascii="黑体" w:hAnsi="黑体" w:eastAsia="黑体" w:cs="黑体"/>
                <w:spacing w:val="14"/>
                <w:kern w:val="2"/>
                <w:sz w:val="24"/>
                <w:szCs w:val="24"/>
                <w:lang w:val="en-US" w:eastAsia="zh-CN" w:bidi="ar-SA"/>
              </w:rPr>
              <w:t>10.化妆、整容（自愿原则）</w:t>
            </w:r>
          </w:p>
        </w:tc>
        <w:tc>
          <w:tcPr>
            <w:tcW w:w="1190" w:type="dxa"/>
            <w:shd w:val="clear" w:color="auto" w:fill="FFFFFF"/>
            <w:noWrap w:val="0"/>
            <w:vAlign w:val="top"/>
          </w:tcPr>
          <w:p w14:paraId="3732E1C5">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0C40D84B">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51F75EA1">
            <w:pPr>
              <w:keepNext w:val="0"/>
              <w:keepLines w:val="0"/>
              <w:widowControl/>
              <w:suppressLineNumbers w:val="0"/>
              <w:spacing w:before="0" w:beforeAutospacing="0" w:after="0" w:afterAutospacing="0" w:line="330" w:lineRule="atLeast"/>
              <w:ind w:left="0" w:leftChars="0" w:right="0" w:rightChars="0"/>
              <w:jc w:val="center"/>
              <w:textAlignment w:val="baseline"/>
              <w:rPr>
                <w:rFonts w:hint="default" w:ascii="仿宋" w:hAnsi="仿宋" w:eastAsia="仿宋" w:cs="仿宋"/>
                <w:i w:val="0"/>
                <w:iCs w:val="0"/>
                <w:caps w:val="0"/>
                <w:spacing w:val="8"/>
                <w:kern w:val="0"/>
                <w:sz w:val="24"/>
                <w:szCs w:val="24"/>
                <w:vertAlign w:val="baseline"/>
                <w:lang w:val="en-US" w:eastAsia="zh-CN" w:bidi="ar"/>
              </w:rPr>
            </w:pPr>
            <w:r>
              <w:rPr>
                <w:rFonts w:hint="eastAsia" w:ascii="仿宋" w:hAnsi="仿宋" w:eastAsia="仿宋" w:cs="仿宋"/>
                <w:i w:val="0"/>
                <w:iCs w:val="0"/>
                <w:caps w:val="0"/>
                <w:spacing w:val="8"/>
                <w:kern w:val="0"/>
                <w:sz w:val="24"/>
                <w:szCs w:val="24"/>
                <w:vertAlign w:val="baseline"/>
                <w:lang w:val="en-US" w:eastAsia="zh-CN" w:bidi="ar"/>
              </w:rPr>
              <w:t>140元</w:t>
            </w:r>
          </w:p>
        </w:tc>
        <w:tc>
          <w:tcPr>
            <w:tcW w:w="1596" w:type="dxa"/>
            <w:shd w:val="clear" w:color="auto" w:fill="FFFFFF"/>
            <w:noWrap w:val="0"/>
            <w:vAlign w:val="top"/>
          </w:tcPr>
          <w:p w14:paraId="134473CB">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019D99A2">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640F110E">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r>
              <w:rPr>
                <w:rFonts w:hint="eastAsia" w:ascii="仿宋" w:hAnsi="仿宋" w:eastAsia="仿宋" w:cs="仿宋"/>
                <w:i w:val="0"/>
                <w:iCs w:val="0"/>
                <w:caps w:val="0"/>
                <w:spacing w:val="8"/>
                <w:kern w:val="0"/>
                <w:sz w:val="24"/>
                <w:szCs w:val="24"/>
                <w:vertAlign w:val="baseline"/>
                <w:lang w:val="en-US" w:eastAsia="zh-CN" w:bidi="ar"/>
              </w:rPr>
              <w:t>具</w:t>
            </w:r>
          </w:p>
        </w:tc>
        <w:tc>
          <w:tcPr>
            <w:tcW w:w="1190" w:type="dxa"/>
            <w:shd w:val="clear" w:color="auto" w:fill="FFFFFF"/>
            <w:noWrap w:val="0"/>
            <w:vAlign w:val="top"/>
          </w:tcPr>
          <w:p w14:paraId="4F20B9DF">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5D0A652F">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2921E1A8">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r>
              <w:rPr>
                <w:rFonts w:hint="eastAsia" w:ascii="仿宋" w:hAnsi="仿宋" w:eastAsia="仿宋" w:cs="仿宋"/>
                <w:i w:val="0"/>
                <w:iCs w:val="0"/>
                <w:caps w:val="0"/>
                <w:spacing w:val="8"/>
                <w:kern w:val="0"/>
                <w:sz w:val="24"/>
                <w:szCs w:val="24"/>
                <w:vertAlign w:val="baseline"/>
                <w:lang w:val="en-US" w:eastAsia="zh-CN" w:bidi="ar"/>
              </w:rPr>
              <w:t>市场调节价</w:t>
            </w:r>
          </w:p>
        </w:tc>
        <w:tc>
          <w:tcPr>
            <w:tcW w:w="1458" w:type="dxa"/>
            <w:shd w:val="clear" w:color="auto" w:fill="FFFFFF"/>
            <w:noWrap w:val="0"/>
            <w:vAlign w:val="top"/>
          </w:tcPr>
          <w:p w14:paraId="210FFA9C">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6CE9FE3C">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r>
              <w:rPr>
                <w:rFonts w:hint="eastAsia" w:ascii="仿宋" w:hAnsi="仿宋" w:eastAsia="仿宋" w:cs="仿宋"/>
                <w:i w:val="0"/>
                <w:iCs w:val="0"/>
                <w:caps w:val="0"/>
                <w:spacing w:val="8"/>
                <w:kern w:val="0"/>
                <w:sz w:val="24"/>
                <w:szCs w:val="24"/>
                <w:vertAlign w:val="baseline"/>
                <w:lang w:val="en-US" w:eastAsia="zh-CN" w:bidi="ar"/>
              </w:rPr>
              <w:t>粤发改规〔2023〕3号、粤发改规〔2018〕8号</w:t>
            </w:r>
          </w:p>
        </w:tc>
        <w:tc>
          <w:tcPr>
            <w:tcW w:w="1765" w:type="dxa"/>
            <w:shd w:val="clear" w:color="auto" w:fill="FFFFFF"/>
            <w:noWrap w:val="0"/>
            <w:vAlign w:val="top"/>
          </w:tcPr>
          <w:p w14:paraId="5F55409F">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78A86711">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6CCF7EEB">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r>
              <w:rPr>
                <w:rFonts w:hint="eastAsia" w:ascii="仿宋" w:hAnsi="仿宋" w:eastAsia="仿宋" w:cs="仿宋"/>
                <w:i w:val="0"/>
                <w:iCs w:val="0"/>
                <w:caps w:val="0"/>
                <w:spacing w:val="8"/>
                <w:kern w:val="0"/>
                <w:sz w:val="24"/>
                <w:szCs w:val="24"/>
                <w:vertAlign w:val="baseline"/>
                <w:lang w:val="en-US" w:eastAsia="zh-CN" w:bidi="ar"/>
              </w:rPr>
              <w:t>面容清洁、头发梳理、化妆补妆</w:t>
            </w:r>
          </w:p>
        </w:tc>
        <w:tc>
          <w:tcPr>
            <w:tcW w:w="1653" w:type="dxa"/>
            <w:noWrap w:val="0"/>
            <w:vAlign w:val="top"/>
          </w:tcPr>
          <w:p w14:paraId="64AAB833">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tc>
        <w:tc>
          <w:tcPr>
            <w:tcW w:w="1382" w:type="dxa"/>
            <w:noWrap w:val="0"/>
            <w:vAlign w:val="top"/>
          </w:tcPr>
          <w:p w14:paraId="3878DCCA">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tc>
        <w:tc>
          <w:tcPr>
            <w:tcW w:w="1702" w:type="dxa"/>
            <w:noWrap w:val="0"/>
            <w:vAlign w:val="top"/>
          </w:tcPr>
          <w:p w14:paraId="09212B73">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tc>
      </w:tr>
      <w:tr w14:paraId="0C634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0" w:hRule="atLeast"/>
        </w:trPr>
        <w:tc>
          <w:tcPr>
            <w:tcW w:w="1844" w:type="dxa"/>
            <w:shd w:val="clear" w:color="auto" w:fill="FFFFFF"/>
            <w:noWrap w:val="0"/>
            <w:vAlign w:val="top"/>
          </w:tcPr>
          <w:p w14:paraId="1F335FA4">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黑体" w:hAnsi="黑体" w:eastAsia="黑体" w:cs="黑体"/>
                <w:spacing w:val="14"/>
                <w:kern w:val="2"/>
                <w:sz w:val="24"/>
                <w:szCs w:val="24"/>
                <w:lang w:val="en-US" w:eastAsia="zh-CN" w:bidi="ar-SA"/>
              </w:rPr>
            </w:pPr>
          </w:p>
          <w:p w14:paraId="7E5640DD">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黑体" w:hAnsi="黑体" w:eastAsia="黑体" w:cs="黑体"/>
                <w:spacing w:val="14"/>
                <w:kern w:val="2"/>
                <w:sz w:val="24"/>
                <w:szCs w:val="24"/>
                <w:lang w:val="en-US" w:eastAsia="zh-CN" w:bidi="ar-SA"/>
              </w:rPr>
            </w:pPr>
            <w:r>
              <w:rPr>
                <w:rFonts w:hint="eastAsia" w:ascii="黑体" w:hAnsi="黑体" w:eastAsia="黑体" w:cs="黑体"/>
                <w:spacing w:val="14"/>
                <w:kern w:val="2"/>
                <w:sz w:val="24"/>
                <w:szCs w:val="24"/>
                <w:lang w:val="en-US" w:eastAsia="zh-CN" w:bidi="ar-SA"/>
              </w:rPr>
              <w:t>11.穿、脱衣（自愿原则）</w:t>
            </w:r>
          </w:p>
        </w:tc>
        <w:tc>
          <w:tcPr>
            <w:tcW w:w="1190" w:type="dxa"/>
            <w:shd w:val="clear" w:color="auto" w:fill="FFFFFF"/>
            <w:noWrap w:val="0"/>
            <w:vAlign w:val="top"/>
          </w:tcPr>
          <w:p w14:paraId="49E83D31">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435A67F2">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45B7D671">
            <w:pPr>
              <w:keepNext w:val="0"/>
              <w:keepLines w:val="0"/>
              <w:widowControl/>
              <w:suppressLineNumbers w:val="0"/>
              <w:spacing w:before="0" w:beforeAutospacing="0" w:after="0" w:afterAutospacing="0" w:line="330" w:lineRule="atLeast"/>
              <w:ind w:left="0" w:leftChars="0" w:right="0" w:rightChars="0"/>
              <w:jc w:val="center"/>
              <w:textAlignment w:val="baseline"/>
              <w:rPr>
                <w:rFonts w:hint="default" w:ascii="仿宋" w:hAnsi="仿宋" w:eastAsia="仿宋" w:cs="仿宋"/>
                <w:i w:val="0"/>
                <w:iCs w:val="0"/>
                <w:caps w:val="0"/>
                <w:spacing w:val="8"/>
                <w:kern w:val="0"/>
                <w:sz w:val="24"/>
                <w:szCs w:val="24"/>
                <w:vertAlign w:val="baseline"/>
                <w:lang w:val="en-US" w:eastAsia="zh-CN" w:bidi="ar"/>
              </w:rPr>
            </w:pPr>
            <w:r>
              <w:rPr>
                <w:rFonts w:hint="eastAsia" w:ascii="仿宋" w:hAnsi="仿宋" w:eastAsia="仿宋" w:cs="仿宋"/>
                <w:i w:val="0"/>
                <w:iCs w:val="0"/>
                <w:caps w:val="0"/>
                <w:spacing w:val="8"/>
                <w:kern w:val="0"/>
                <w:sz w:val="24"/>
                <w:szCs w:val="24"/>
                <w:vertAlign w:val="baseline"/>
                <w:lang w:val="en-US" w:eastAsia="zh-CN" w:bidi="ar"/>
              </w:rPr>
              <w:t>90元</w:t>
            </w:r>
          </w:p>
        </w:tc>
        <w:tc>
          <w:tcPr>
            <w:tcW w:w="1596" w:type="dxa"/>
            <w:shd w:val="clear" w:color="auto" w:fill="FFFFFF"/>
            <w:noWrap w:val="0"/>
            <w:vAlign w:val="top"/>
          </w:tcPr>
          <w:p w14:paraId="1BEB55E4">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11255EFC">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28B65146">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r>
              <w:rPr>
                <w:rFonts w:hint="eastAsia" w:ascii="仿宋" w:hAnsi="仿宋" w:eastAsia="仿宋" w:cs="仿宋"/>
                <w:i w:val="0"/>
                <w:iCs w:val="0"/>
                <w:caps w:val="0"/>
                <w:spacing w:val="8"/>
                <w:kern w:val="0"/>
                <w:sz w:val="24"/>
                <w:szCs w:val="24"/>
                <w:vertAlign w:val="baseline"/>
                <w:lang w:val="en-US" w:eastAsia="zh-CN" w:bidi="ar"/>
              </w:rPr>
              <w:t>具</w:t>
            </w:r>
          </w:p>
        </w:tc>
        <w:tc>
          <w:tcPr>
            <w:tcW w:w="1190" w:type="dxa"/>
            <w:shd w:val="clear" w:color="auto" w:fill="FFFFFF"/>
            <w:noWrap w:val="0"/>
            <w:vAlign w:val="top"/>
          </w:tcPr>
          <w:p w14:paraId="4A32BBA5">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7D581199">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3BC516AA">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r>
              <w:rPr>
                <w:rFonts w:hint="eastAsia" w:ascii="仿宋" w:hAnsi="仿宋" w:eastAsia="仿宋" w:cs="仿宋"/>
                <w:i w:val="0"/>
                <w:iCs w:val="0"/>
                <w:caps w:val="0"/>
                <w:spacing w:val="8"/>
                <w:kern w:val="0"/>
                <w:sz w:val="24"/>
                <w:szCs w:val="24"/>
                <w:vertAlign w:val="baseline"/>
                <w:lang w:val="en-US" w:eastAsia="zh-CN" w:bidi="ar"/>
              </w:rPr>
              <w:t>市场调节价</w:t>
            </w:r>
          </w:p>
        </w:tc>
        <w:tc>
          <w:tcPr>
            <w:tcW w:w="1458" w:type="dxa"/>
            <w:shd w:val="clear" w:color="auto" w:fill="FFFFFF"/>
            <w:noWrap w:val="0"/>
            <w:vAlign w:val="top"/>
          </w:tcPr>
          <w:p w14:paraId="0575B816">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6E031BC4">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r>
              <w:rPr>
                <w:rFonts w:hint="eastAsia" w:ascii="仿宋" w:hAnsi="仿宋" w:eastAsia="仿宋" w:cs="仿宋"/>
                <w:i w:val="0"/>
                <w:iCs w:val="0"/>
                <w:caps w:val="0"/>
                <w:spacing w:val="8"/>
                <w:kern w:val="0"/>
                <w:sz w:val="24"/>
                <w:szCs w:val="24"/>
                <w:vertAlign w:val="baseline"/>
                <w:lang w:val="en-US" w:eastAsia="zh-CN" w:bidi="ar"/>
              </w:rPr>
              <w:t>粤发改规〔2023〕3号、粤发改规〔2018〕8号</w:t>
            </w:r>
          </w:p>
        </w:tc>
        <w:tc>
          <w:tcPr>
            <w:tcW w:w="1765" w:type="dxa"/>
            <w:shd w:val="clear" w:color="auto" w:fill="FFFFFF"/>
            <w:noWrap w:val="0"/>
            <w:vAlign w:val="top"/>
          </w:tcPr>
          <w:p w14:paraId="1EEB0599">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4D60A7A2">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0D11AA66">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r>
              <w:rPr>
                <w:rFonts w:hint="eastAsia" w:ascii="仿宋" w:hAnsi="仿宋" w:eastAsia="仿宋" w:cs="仿宋"/>
                <w:i w:val="0"/>
                <w:iCs w:val="0"/>
                <w:caps w:val="0"/>
                <w:spacing w:val="8"/>
                <w:kern w:val="0"/>
                <w:sz w:val="24"/>
                <w:szCs w:val="24"/>
                <w:vertAlign w:val="baseline"/>
                <w:lang w:val="en-US" w:eastAsia="zh-CN" w:bidi="ar"/>
              </w:rPr>
              <w:t>包穿、脱衣</w:t>
            </w:r>
          </w:p>
        </w:tc>
        <w:tc>
          <w:tcPr>
            <w:tcW w:w="1653" w:type="dxa"/>
            <w:noWrap w:val="0"/>
            <w:vAlign w:val="top"/>
          </w:tcPr>
          <w:p w14:paraId="32F46615">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tc>
        <w:tc>
          <w:tcPr>
            <w:tcW w:w="1382" w:type="dxa"/>
            <w:noWrap w:val="0"/>
            <w:vAlign w:val="top"/>
          </w:tcPr>
          <w:p w14:paraId="0FED02AF">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tc>
        <w:tc>
          <w:tcPr>
            <w:tcW w:w="1702" w:type="dxa"/>
            <w:noWrap w:val="0"/>
            <w:vAlign w:val="top"/>
          </w:tcPr>
          <w:p w14:paraId="5AC1AF2F">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tc>
      </w:tr>
      <w:tr w14:paraId="7A2E40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0" w:hRule="atLeast"/>
        </w:trPr>
        <w:tc>
          <w:tcPr>
            <w:tcW w:w="1844" w:type="dxa"/>
            <w:shd w:val="clear" w:color="auto" w:fill="FFFFFF"/>
            <w:noWrap w:val="0"/>
            <w:vAlign w:val="top"/>
          </w:tcPr>
          <w:p w14:paraId="5559B097">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黑体" w:hAnsi="黑体" w:eastAsia="黑体" w:cs="黑体"/>
                <w:spacing w:val="14"/>
                <w:kern w:val="2"/>
                <w:sz w:val="24"/>
                <w:szCs w:val="24"/>
                <w:lang w:val="en-US" w:eastAsia="zh-CN" w:bidi="ar-SA"/>
              </w:rPr>
            </w:pPr>
          </w:p>
          <w:p w14:paraId="2D6E84BA">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黑体" w:hAnsi="黑体" w:eastAsia="黑体" w:cs="黑体"/>
                <w:spacing w:val="14"/>
                <w:kern w:val="2"/>
                <w:sz w:val="24"/>
                <w:szCs w:val="24"/>
                <w:lang w:val="en-US" w:eastAsia="zh-CN" w:bidi="ar-SA"/>
              </w:rPr>
            </w:pPr>
            <w:r>
              <w:rPr>
                <w:rFonts w:hint="eastAsia" w:ascii="黑体" w:hAnsi="黑体" w:eastAsia="黑体" w:cs="黑体"/>
                <w:spacing w:val="14"/>
                <w:kern w:val="2"/>
                <w:sz w:val="24"/>
                <w:szCs w:val="24"/>
                <w:lang w:val="en-US" w:eastAsia="zh-CN" w:bidi="ar-SA"/>
              </w:rPr>
              <w:t>12.租用休息室（小型）</w:t>
            </w:r>
          </w:p>
        </w:tc>
        <w:tc>
          <w:tcPr>
            <w:tcW w:w="1190" w:type="dxa"/>
            <w:shd w:val="clear" w:color="auto" w:fill="FFFFFF"/>
            <w:noWrap w:val="0"/>
            <w:vAlign w:val="top"/>
          </w:tcPr>
          <w:p w14:paraId="49A5418F">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7AB78F95">
            <w:pPr>
              <w:keepNext w:val="0"/>
              <w:keepLines w:val="0"/>
              <w:widowControl/>
              <w:suppressLineNumbers w:val="0"/>
              <w:spacing w:before="0" w:beforeAutospacing="0" w:after="0" w:afterAutospacing="0" w:line="330" w:lineRule="atLeast"/>
              <w:ind w:left="0" w:leftChars="0" w:right="0" w:rightChars="0"/>
              <w:jc w:val="center"/>
              <w:textAlignment w:val="baseline"/>
              <w:rPr>
                <w:rFonts w:hint="default" w:ascii="仿宋" w:hAnsi="仿宋" w:eastAsia="仿宋" w:cs="仿宋"/>
                <w:i w:val="0"/>
                <w:iCs w:val="0"/>
                <w:caps w:val="0"/>
                <w:spacing w:val="8"/>
                <w:kern w:val="0"/>
                <w:sz w:val="24"/>
                <w:szCs w:val="24"/>
                <w:vertAlign w:val="baseline"/>
                <w:lang w:val="en-US" w:eastAsia="zh-CN" w:bidi="ar"/>
              </w:rPr>
            </w:pPr>
            <w:r>
              <w:rPr>
                <w:rFonts w:hint="eastAsia" w:ascii="仿宋" w:hAnsi="仿宋" w:eastAsia="仿宋" w:cs="仿宋"/>
                <w:i w:val="0"/>
                <w:iCs w:val="0"/>
                <w:caps w:val="0"/>
                <w:spacing w:val="8"/>
                <w:kern w:val="0"/>
                <w:sz w:val="24"/>
                <w:szCs w:val="24"/>
                <w:vertAlign w:val="baseline"/>
                <w:lang w:val="en-US" w:eastAsia="zh-CN" w:bidi="ar"/>
              </w:rPr>
              <w:t>90元</w:t>
            </w:r>
          </w:p>
        </w:tc>
        <w:tc>
          <w:tcPr>
            <w:tcW w:w="1596" w:type="dxa"/>
            <w:shd w:val="clear" w:color="auto" w:fill="FFFFFF"/>
            <w:noWrap w:val="0"/>
            <w:vAlign w:val="top"/>
          </w:tcPr>
          <w:p w14:paraId="195918E3">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37331400">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r>
              <w:rPr>
                <w:rFonts w:hint="eastAsia" w:ascii="仿宋" w:hAnsi="仿宋" w:eastAsia="仿宋" w:cs="仿宋"/>
                <w:i w:val="0"/>
                <w:iCs w:val="0"/>
                <w:caps w:val="0"/>
                <w:spacing w:val="8"/>
                <w:kern w:val="0"/>
                <w:sz w:val="24"/>
                <w:szCs w:val="24"/>
                <w:vertAlign w:val="baseline"/>
                <w:lang w:val="en-US" w:eastAsia="zh-CN" w:bidi="ar"/>
              </w:rPr>
              <w:t>间·次</w:t>
            </w:r>
          </w:p>
        </w:tc>
        <w:tc>
          <w:tcPr>
            <w:tcW w:w="1190" w:type="dxa"/>
            <w:shd w:val="clear" w:color="auto" w:fill="FFFFFF"/>
            <w:noWrap w:val="0"/>
            <w:vAlign w:val="top"/>
          </w:tcPr>
          <w:p w14:paraId="13706816">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65F12412">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r>
              <w:rPr>
                <w:rFonts w:hint="eastAsia" w:ascii="仿宋" w:hAnsi="仿宋" w:eastAsia="仿宋" w:cs="仿宋"/>
                <w:i w:val="0"/>
                <w:iCs w:val="0"/>
                <w:caps w:val="0"/>
                <w:spacing w:val="8"/>
                <w:kern w:val="0"/>
                <w:sz w:val="24"/>
                <w:szCs w:val="24"/>
                <w:vertAlign w:val="baseline"/>
                <w:lang w:val="en-US" w:eastAsia="zh-CN" w:bidi="ar"/>
              </w:rPr>
              <w:t>市场调节价</w:t>
            </w:r>
          </w:p>
        </w:tc>
        <w:tc>
          <w:tcPr>
            <w:tcW w:w="1458" w:type="dxa"/>
            <w:shd w:val="clear" w:color="auto" w:fill="FFFFFF"/>
            <w:noWrap w:val="0"/>
            <w:vAlign w:val="top"/>
          </w:tcPr>
          <w:p w14:paraId="7E6DB33B">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2F046EBD">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r>
              <w:rPr>
                <w:rFonts w:hint="eastAsia" w:ascii="仿宋" w:hAnsi="仿宋" w:eastAsia="仿宋" w:cs="仿宋"/>
                <w:i w:val="0"/>
                <w:iCs w:val="0"/>
                <w:caps w:val="0"/>
                <w:spacing w:val="8"/>
                <w:kern w:val="0"/>
                <w:sz w:val="24"/>
                <w:szCs w:val="24"/>
                <w:vertAlign w:val="baseline"/>
                <w:lang w:val="en-US" w:eastAsia="zh-CN" w:bidi="ar"/>
              </w:rPr>
              <w:t>粤发改规〔2023〕3号、粤发改规〔2018〕8号</w:t>
            </w:r>
          </w:p>
        </w:tc>
        <w:tc>
          <w:tcPr>
            <w:tcW w:w="1765" w:type="dxa"/>
            <w:shd w:val="clear" w:color="auto" w:fill="FFFFFF"/>
            <w:noWrap w:val="0"/>
            <w:vAlign w:val="top"/>
          </w:tcPr>
          <w:p w14:paraId="53EEACF0">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559F5F77">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r>
              <w:rPr>
                <w:rFonts w:hint="eastAsia" w:ascii="仿宋" w:hAnsi="仿宋" w:eastAsia="仿宋" w:cs="仿宋"/>
                <w:i w:val="0"/>
                <w:iCs w:val="0"/>
                <w:caps w:val="0"/>
                <w:spacing w:val="8"/>
                <w:kern w:val="0"/>
                <w:sz w:val="24"/>
                <w:szCs w:val="24"/>
                <w:vertAlign w:val="baseline"/>
                <w:lang w:val="en-US" w:eastAsia="zh-CN" w:bidi="ar"/>
              </w:rPr>
              <w:t>含茶水服务、配备相应数量的座椅以及风扇等降温设备</w:t>
            </w:r>
          </w:p>
        </w:tc>
        <w:tc>
          <w:tcPr>
            <w:tcW w:w="1653" w:type="dxa"/>
            <w:noWrap w:val="0"/>
            <w:vAlign w:val="top"/>
          </w:tcPr>
          <w:p w14:paraId="538AF682">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r>
              <w:rPr>
                <w:rFonts w:hint="eastAsia" w:ascii="仿宋" w:hAnsi="仿宋" w:eastAsia="仿宋" w:cs="仿宋"/>
                <w:i w:val="0"/>
                <w:iCs w:val="0"/>
                <w:caps w:val="0"/>
                <w:spacing w:val="8"/>
                <w:kern w:val="0"/>
                <w:sz w:val="24"/>
                <w:szCs w:val="24"/>
                <w:vertAlign w:val="baseline"/>
                <w:lang w:val="en-US" w:eastAsia="zh-CN" w:bidi="ar"/>
              </w:rPr>
              <w:t xml:space="preserve"> </w:t>
            </w:r>
          </w:p>
          <w:p w14:paraId="4A0D593F">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r>
              <w:rPr>
                <w:rFonts w:hint="eastAsia" w:ascii="仿宋" w:hAnsi="仿宋" w:eastAsia="仿宋" w:cs="仿宋"/>
                <w:i w:val="0"/>
                <w:iCs w:val="0"/>
                <w:caps w:val="0"/>
                <w:spacing w:val="8"/>
                <w:kern w:val="0"/>
                <w:sz w:val="24"/>
                <w:szCs w:val="24"/>
                <w:vertAlign w:val="baseline"/>
                <w:lang w:val="en-US" w:eastAsia="zh-CN" w:bidi="ar"/>
              </w:rPr>
              <w:t>可容纳20人-30人</w:t>
            </w:r>
          </w:p>
        </w:tc>
        <w:tc>
          <w:tcPr>
            <w:tcW w:w="1382" w:type="dxa"/>
            <w:noWrap w:val="0"/>
            <w:vAlign w:val="top"/>
          </w:tcPr>
          <w:p w14:paraId="3C9B96A6">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tc>
        <w:tc>
          <w:tcPr>
            <w:tcW w:w="1702" w:type="dxa"/>
            <w:noWrap w:val="0"/>
            <w:vAlign w:val="top"/>
          </w:tcPr>
          <w:p w14:paraId="12C664F6">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tc>
      </w:tr>
      <w:tr w14:paraId="7A5019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0" w:hRule="atLeast"/>
        </w:trPr>
        <w:tc>
          <w:tcPr>
            <w:tcW w:w="1844" w:type="dxa"/>
            <w:shd w:val="clear" w:color="auto" w:fill="FFFFFF"/>
            <w:noWrap w:val="0"/>
            <w:vAlign w:val="top"/>
          </w:tcPr>
          <w:p w14:paraId="06538CB9">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黑体" w:hAnsi="黑体" w:eastAsia="黑体" w:cs="黑体"/>
                <w:spacing w:val="14"/>
                <w:kern w:val="2"/>
                <w:sz w:val="24"/>
                <w:szCs w:val="24"/>
                <w:lang w:val="en-US" w:eastAsia="zh-CN" w:bidi="ar-SA"/>
              </w:rPr>
            </w:pPr>
          </w:p>
          <w:p w14:paraId="33EAD1B5">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黑体" w:hAnsi="黑体" w:eastAsia="黑体" w:cs="黑体"/>
                <w:spacing w:val="14"/>
                <w:kern w:val="2"/>
                <w:sz w:val="24"/>
                <w:szCs w:val="24"/>
                <w:lang w:val="en-US" w:eastAsia="zh-CN" w:bidi="ar-SA"/>
              </w:rPr>
            </w:pPr>
            <w:r>
              <w:rPr>
                <w:rFonts w:hint="eastAsia" w:ascii="黑体" w:hAnsi="黑体" w:eastAsia="黑体" w:cs="黑体"/>
                <w:spacing w:val="14"/>
                <w:kern w:val="2"/>
                <w:sz w:val="24"/>
                <w:szCs w:val="24"/>
                <w:lang w:val="en-US" w:eastAsia="zh-CN" w:bidi="ar-SA"/>
              </w:rPr>
              <w:t>13.租用守夜房（自愿原则）</w:t>
            </w:r>
          </w:p>
        </w:tc>
        <w:tc>
          <w:tcPr>
            <w:tcW w:w="1190" w:type="dxa"/>
            <w:shd w:val="clear" w:color="auto" w:fill="FFFFFF"/>
            <w:noWrap w:val="0"/>
            <w:vAlign w:val="top"/>
          </w:tcPr>
          <w:p w14:paraId="73B16038">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37EE01E1">
            <w:pPr>
              <w:keepNext w:val="0"/>
              <w:keepLines w:val="0"/>
              <w:widowControl/>
              <w:suppressLineNumbers w:val="0"/>
              <w:spacing w:before="0" w:beforeAutospacing="0" w:after="0" w:afterAutospacing="0" w:line="330" w:lineRule="atLeast"/>
              <w:ind w:left="0" w:leftChars="0" w:right="0" w:rightChars="0"/>
              <w:jc w:val="center"/>
              <w:textAlignment w:val="baseline"/>
              <w:rPr>
                <w:rFonts w:hint="default" w:ascii="仿宋" w:hAnsi="仿宋" w:eastAsia="仿宋" w:cs="仿宋"/>
                <w:i w:val="0"/>
                <w:iCs w:val="0"/>
                <w:caps w:val="0"/>
                <w:spacing w:val="8"/>
                <w:kern w:val="0"/>
                <w:sz w:val="24"/>
                <w:szCs w:val="24"/>
                <w:vertAlign w:val="baseline"/>
                <w:lang w:val="en-US" w:eastAsia="zh-CN" w:bidi="ar"/>
              </w:rPr>
            </w:pPr>
            <w:r>
              <w:rPr>
                <w:rFonts w:hint="eastAsia" w:ascii="仿宋" w:hAnsi="仿宋" w:eastAsia="仿宋" w:cs="仿宋"/>
                <w:i w:val="0"/>
                <w:iCs w:val="0"/>
                <w:caps w:val="0"/>
                <w:spacing w:val="8"/>
                <w:kern w:val="0"/>
                <w:sz w:val="24"/>
                <w:szCs w:val="24"/>
                <w:vertAlign w:val="baseline"/>
                <w:lang w:val="en-US" w:eastAsia="zh-CN" w:bidi="ar"/>
              </w:rPr>
              <w:t>200元</w:t>
            </w:r>
          </w:p>
        </w:tc>
        <w:tc>
          <w:tcPr>
            <w:tcW w:w="1596" w:type="dxa"/>
            <w:shd w:val="clear" w:color="auto" w:fill="FFFFFF"/>
            <w:noWrap w:val="0"/>
            <w:vAlign w:val="top"/>
          </w:tcPr>
          <w:p w14:paraId="501F3DA0">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3C63F644">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r>
              <w:rPr>
                <w:rFonts w:hint="eastAsia" w:ascii="仿宋" w:hAnsi="仿宋" w:eastAsia="仿宋" w:cs="仿宋"/>
                <w:i w:val="0"/>
                <w:iCs w:val="0"/>
                <w:caps w:val="0"/>
                <w:spacing w:val="8"/>
                <w:kern w:val="0"/>
                <w:sz w:val="24"/>
                <w:szCs w:val="24"/>
                <w:vertAlign w:val="baseline"/>
                <w:lang w:val="en-US" w:eastAsia="zh-CN" w:bidi="ar"/>
              </w:rPr>
              <w:t>具·天</w:t>
            </w:r>
          </w:p>
        </w:tc>
        <w:tc>
          <w:tcPr>
            <w:tcW w:w="1190" w:type="dxa"/>
            <w:shd w:val="clear" w:color="auto" w:fill="FFFFFF"/>
            <w:noWrap w:val="0"/>
            <w:vAlign w:val="top"/>
          </w:tcPr>
          <w:p w14:paraId="2B53270E">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38BB9F19">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r>
              <w:rPr>
                <w:rFonts w:hint="eastAsia" w:ascii="仿宋" w:hAnsi="仿宋" w:eastAsia="仿宋" w:cs="仿宋"/>
                <w:i w:val="0"/>
                <w:iCs w:val="0"/>
                <w:caps w:val="0"/>
                <w:spacing w:val="8"/>
                <w:kern w:val="0"/>
                <w:sz w:val="24"/>
                <w:szCs w:val="24"/>
                <w:vertAlign w:val="baseline"/>
                <w:lang w:val="en-US" w:eastAsia="zh-CN" w:bidi="ar"/>
              </w:rPr>
              <w:t>市场调节价</w:t>
            </w:r>
          </w:p>
        </w:tc>
        <w:tc>
          <w:tcPr>
            <w:tcW w:w="1458" w:type="dxa"/>
            <w:shd w:val="clear" w:color="auto" w:fill="FFFFFF"/>
            <w:noWrap w:val="0"/>
            <w:vAlign w:val="top"/>
          </w:tcPr>
          <w:p w14:paraId="2EAD19CB">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2A8D5546">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r>
              <w:rPr>
                <w:rFonts w:hint="eastAsia" w:ascii="仿宋" w:hAnsi="仿宋" w:eastAsia="仿宋" w:cs="仿宋"/>
                <w:i w:val="0"/>
                <w:iCs w:val="0"/>
                <w:caps w:val="0"/>
                <w:spacing w:val="8"/>
                <w:kern w:val="0"/>
                <w:sz w:val="24"/>
                <w:szCs w:val="24"/>
                <w:vertAlign w:val="baseline"/>
                <w:lang w:val="en-US" w:eastAsia="zh-CN" w:bidi="ar"/>
              </w:rPr>
              <w:t>粤发改规〔2023</w:t>
            </w:r>
            <w:r>
              <w:rPr>
                <w:rFonts w:hint="eastAsia" w:ascii="仿宋" w:hAnsi="仿宋" w:eastAsia="仿宋" w:cs="仿宋"/>
                <w:i w:val="0"/>
                <w:iCs w:val="0"/>
                <w:caps w:val="0"/>
                <w:spacing w:val="8"/>
                <w:kern w:val="0"/>
                <w:sz w:val="21"/>
                <w:szCs w:val="21"/>
                <w:vertAlign w:val="baseline"/>
                <w:lang w:val="en-US" w:eastAsia="zh-CN" w:bidi="ar"/>
              </w:rPr>
              <w:t>〕3号、粤发改规</w:t>
            </w:r>
            <w:r>
              <w:rPr>
                <w:rFonts w:hint="eastAsia" w:ascii="仿宋" w:hAnsi="仿宋" w:eastAsia="仿宋" w:cs="仿宋"/>
                <w:i w:val="0"/>
                <w:iCs w:val="0"/>
                <w:caps w:val="0"/>
                <w:spacing w:val="8"/>
                <w:kern w:val="0"/>
                <w:sz w:val="24"/>
                <w:szCs w:val="24"/>
                <w:vertAlign w:val="baseline"/>
                <w:lang w:val="en-US" w:eastAsia="zh-CN" w:bidi="ar"/>
              </w:rPr>
              <w:t>〔2018〕8号</w:t>
            </w:r>
          </w:p>
        </w:tc>
        <w:tc>
          <w:tcPr>
            <w:tcW w:w="1765" w:type="dxa"/>
            <w:shd w:val="clear" w:color="auto" w:fill="FFFFFF"/>
            <w:noWrap w:val="0"/>
            <w:vAlign w:val="top"/>
          </w:tcPr>
          <w:p w14:paraId="74E07A06">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0C775A75">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r>
              <w:rPr>
                <w:rFonts w:hint="eastAsia" w:ascii="仿宋" w:hAnsi="仿宋" w:eastAsia="仿宋" w:cs="仿宋"/>
                <w:i w:val="0"/>
                <w:iCs w:val="0"/>
                <w:caps w:val="0"/>
                <w:spacing w:val="8"/>
                <w:kern w:val="0"/>
                <w:sz w:val="24"/>
                <w:szCs w:val="24"/>
                <w:vertAlign w:val="baseline"/>
                <w:lang w:val="en-US" w:eastAsia="zh-CN" w:bidi="ar"/>
              </w:rPr>
              <w:t>配置休息室、家具、拜祭台</w:t>
            </w:r>
          </w:p>
        </w:tc>
        <w:tc>
          <w:tcPr>
            <w:tcW w:w="1653" w:type="dxa"/>
            <w:noWrap w:val="0"/>
            <w:vAlign w:val="top"/>
          </w:tcPr>
          <w:p w14:paraId="0E7561CA">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tc>
        <w:tc>
          <w:tcPr>
            <w:tcW w:w="1382" w:type="dxa"/>
            <w:noWrap w:val="0"/>
            <w:vAlign w:val="top"/>
          </w:tcPr>
          <w:p w14:paraId="34672D40">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tc>
        <w:tc>
          <w:tcPr>
            <w:tcW w:w="1702" w:type="dxa"/>
            <w:noWrap w:val="0"/>
            <w:vAlign w:val="top"/>
          </w:tcPr>
          <w:p w14:paraId="09E92889">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tc>
      </w:tr>
      <w:tr w14:paraId="42045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0" w:hRule="atLeast"/>
        </w:trPr>
        <w:tc>
          <w:tcPr>
            <w:tcW w:w="1844" w:type="dxa"/>
            <w:shd w:val="clear" w:color="auto" w:fill="FFFFFF"/>
            <w:noWrap w:val="0"/>
            <w:vAlign w:val="top"/>
          </w:tcPr>
          <w:p w14:paraId="7C7B32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黑体" w:hAnsi="黑体" w:eastAsia="黑体" w:cs="黑体"/>
                <w:spacing w:val="14"/>
                <w:kern w:val="2"/>
                <w:sz w:val="24"/>
                <w:szCs w:val="24"/>
                <w:lang w:val="en-US" w:eastAsia="zh-CN" w:bidi="ar-SA"/>
              </w:rPr>
            </w:pPr>
          </w:p>
          <w:p w14:paraId="6F0A24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黑体" w:hAnsi="黑体" w:eastAsia="黑体" w:cs="黑体"/>
                <w:spacing w:val="14"/>
                <w:kern w:val="2"/>
                <w:sz w:val="24"/>
                <w:szCs w:val="24"/>
                <w:lang w:val="en-US" w:eastAsia="zh-CN" w:bidi="ar-SA"/>
              </w:rPr>
            </w:pPr>
          </w:p>
          <w:p w14:paraId="0A7DC9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黑体" w:hAnsi="黑体" w:eastAsia="黑体" w:cs="黑体"/>
                <w:spacing w:val="14"/>
                <w:kern w:val="2"/>
                <w:sz w:val="24"/>
                <w:szCs w:val="24"/>
                <w:lang w:val="en-US" w:eastAsia="zh-CN" w:bidi="ar-SA"/>
              </w:rPr>
            </w:pPr>
            <w:r>
              <w:rPr>
                <w:rFonts w:hint="eastAsia" w:ascii="黑体" w:hAnsi="黑体" w:eastAsia="黑体" w:cs="黑体"/>
                <w:spacing w:val="14"/>
                <w:kern w:val="2"/>
                <w:sz w:val="24"/>
                <w:szCs w:val="24"/>
                <w:lang w:val="en-US" w:eastAsia="zh-CN" w:bidi="ar-SA"/>
              </w:rPr>
              <w:t>14.租用绢花圈（自愿原则）</w:t>
            </w:r>
          </w:p>
        </w:tc>
        <w:tc>
          <w:tcPr>
            <w:tcW w:w="1190" w:type="dxa"/>
            <w:shd w:val="clear" w:color="auto" w:fill="FFFFFF"/>
            <w:noWrap w:val="0"/>
            <w:vAlign w:val="top"/>
          </w:tcPr>
          <w:p w14:paraId="1DFAE3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295D01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3352FB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default" w:ascii="仿宋" w:hAnsi="仿宋" w:eastAsia="仿宋" w:cs="仿宋"/>
                <w:i w:val="0"/>
                <w:iCs w:val="0"/>
                <w:caps w:val="0"/>
                <w:spacing w:val="8"/>
                <w:kern w:val="0"/>
                <w:sz w:val="24"/>
                <w:szCs w:val="24"/>
                <w:vertAlign w:val="baseline"/>
                <w:lang w:val="en-US" w:eastAsia="zh-CN" w:bidi="ar"/>
              </w:rPr>
            </w:pPr>
            <w:r>
              <w:rPr>
                <w:rFonts w:hint="eastAsia" w:ascii="仿宋" w:hAnsi="仿宋" w:eastAsia="仿宋" w:cs="仿宋"/>
                <w:i w:val="0"/>
                <w:iCs w:val="0"/>
                <w:caps w:val="0"/>
                <w:spacing w:val="8"/>
                <w:kern w:val="0"/>
                <w:sz w:val="24"/>
                <w:szCs w:val="24"/>
                <w:vertAlign w:val="baseline"/>
                <w:lang w:val="en-US" w:eastAsia="zh-CN" w:bidi="ar"/>
              </w:rPr>
              <w:t>10元</w:t>
            </w:r>
          </w:p>
        </w:tc>
        <w:tc>
          <w:tcPr>
            <w:tcW w:w="1596" w:type="dxa"/>
            <w:shd w:val="clear" w:color="auto" w:fill="FFFFFF"/>
            <w:noWrap w:val="0"/>
            <w:vAlign w:val="top"/>
          </w:tcPr>
          <w:p w14:paraId="02BC6B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721B9E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6D5CE6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r>
              <w:rPr>
                <w:rFonts w:hint="eastAsia" w:ascii="仿宋" w:hAnsi="仿宋" w:eastAsia="仿宋" w:cs="仿宋"/>
                <w:i w:val="0"/>
                <w:iCs w:val="0"/>
                <w:caps w:val="0"/>
                <w:spacing w:val="8"/>
                <w:kern w:val="0"/>
                <w:sz w:val="24"/>
                <w:szCs w:val="24"/>
                <w:vertAlign w:val="baseline"/>
                <w:lang w:val="en-US" w:eastAsia="zh-CN" w:bidi="ar"/>
              </w:rPr>
              <w:t>个</w:t>
            </w:r>
          </w:p>
        </w:tc>
        <w:tc>
          <w:tcPr>
            <w:tcW w:w="1190" w:type="dxa"/>
            <w:shd w:val="clear" w:color="auto" w:fill="FFFFFF"/>
            <w:noWrap w:val="0"/>
            <w:vAlign w:val="top"/>
          </w:tcPr>
          <w:p w14:paraId="36F813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3C880D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37D59B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r>
              <w:rPr>
                <w:rFonts w:hint="eastAsia" w:ascii="仿宋" w:hAnsi="仿宋" w:eastAsia="仿宋" w:cs="仿宋"/>
                <w:i w:val="0"/>
                <w:iCs w:val="0"/>
                <w:caps w:val="0"/>
                <w:spacing w:val="8"/>
                <w:kern w:val="0"/>
                <w:sz w:val="24"/>
                <w:szCs w:val="24"/>
                <w:vertAlign w:val="baseline"/>
                <w:lang w:val="en-US" w:eastAsia="zh-CN" w:bidi="ar"/>
              </w:rPr>
              <w:t>政府指导价</w:t>
            </w:r>
          </w:p>
        </w:tc>
        <w:tc>
          <w:tcPr>
            <w:tcW w:w="1458" w:type="dxa"/>
            <w:shd w:val="clear" w:color="auto" w:fill="FFFFFF"/>
            <w:noWrap w:val="0"/>
            <w:vAlign w:val="top"/>
          </w:tcPr>
          <w:p w14:paraId="532BEB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r>
              <w:rPr>
                <w:rFonts w:hint="eastAsia" w:ascii="仿宋" w:hAnsi="仿宋" w:eastAsia="仿宋" w:cs="仿宋"/>
                <w:i w:val="0"/>
                <w:iCs w:val="0"/>
                <w:caps w:val="0"/>
                <w:spacing w:val="8"/>
                <w:kern w:val="0"/>
                <w:sz w:val="24"/>
                <w:szCs w:val="24"/>
                <w:vertAlign w:val="baseline"/>
                <w:lang w:val="en-US" w:eastAsia="zh-CN" w:bidi="ar"/>
              </w:rPr>
              <w:t>粤发改规〔2023〕3号、粤发改规〔2018〕8号、湛发改价格函〔2025〕82号</w:t>
            </w:r>
          </w:p>
        </w:tc>
        <w:tc>
          <w:tcPr>
            <w:tcW w:w="1765" w:type="dxa"/>
            <w:shd w:val="clear" w:color="auto" w:fill="FFFFFF"/>
            <w:noWrap w:val="0"/>
            <w:vAlign w:val="top"/>
          </w:tcPr>
          <w:p w14:paraId="628230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0AF09F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706C0F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r>
              <w:rPr>
                <w:rFonts w:hint="eastAsia" w:ascii="仿宋" w:hAnsi="仿宋" w:eastAsia="仿宋" w:cs="仿宋"/>
                <w:i w:val="0"/>
                <w:iCs w:val="0"/>
                <w:caps w:val="0"/>
                <w:spacing w:val="8"/>
                <w:kern w:val="0"/>
                <w:sz w:val="24"/>
                <w:szCs w:val="24"/>
                <w:vertAlign w:val="baseline"/>
                <w:lang w:val="en-US" w:eastAsia="zh-CN" w:bidi="ar"/>
              </w:rPr>
              <w:t>写、挂、收挽联</w:t>
            </w:r>
          </w:p>
          <w:p w14:paraId="196093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tc>
        <w:tc>
          <w:tcPr>
            <w:tcW w:w="1653" w:type="dxa"/>
            <w:noWrap w:val="0"/>
            <w:vAlign w:val="top"/>
          </w:tcPr>
          <w:p w14:paraId="5D72308A">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6F7E2E6A">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2DEEE0B3">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r>
              <w:rPr>
                <w:rFonts w:hint="eastAsia" w:ascii="仿宋" w:hAnsi="仿宋" w:eastAsia="仿宋" w:cs="仿宋"/>
                <w:i w:val="0"/>
                <w:iCs w:val="0"/>
                <w:caps w:val="0"/>
                <w:spacing w:val="8"/>
                <w:kern w:val="0"/>
                <w:sz w:val="24"/>
                <w:szCs w:val="24"/>
                <w:vertAlign w:val="baseline"/>
                <w:lang w:val="en-US" w:eastAsia="zh-CN" w:bidi="ar"/>
              </w:rPr>
              <w:t>规格：1.2m</w:t>
            </w:r>
          </w:p>
        </w:tc>
        <w:tc>
          <w:tcPr>
            <w:tcW w:w="1382" w:type="dxa"/>
            <w:noWrap w:val="0"/>
            <w:vAlign w:val="top"/>
          </w:tcPr>
          <w:p w14:paraId="2A15F2D7">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tc>
        <w:tc>
          <w:tcPr>
            <w:tcW w:w="1702" w:type="dxa"/>
            <w:noWrap w:val="0"/>
            <w:vAlign w:val="top"/>
          </w:tcPr>
          <w:p w14:paraId="26A9A46A">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tc>
      </w:tr>
      <w:tr w14:paraId="2B450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0" w:hRule="atLeast"/>
        </w:trPr>
        <w:tc>
          <w:tcPr>
            <w:tcW w:w="1844" w:type="dxa"/>
            <w:shd w:val="clear" w:color="auto" w:fill="FFFFFF"/>
            <w:noWrap w:val="0"/>
            <w:vAlign w:val="top"/>
          </w:tcPr>
          <w:p w14:paraId="10EF9AC7">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黑体" w:hAnsi="黑体" w:eastAsia="黑体" w:cs="黑体"/>
                <w:spacing w:val="14"/>
                <w:kern w:val="2"/>
                <w:sz w:val="24"/>
                <w:szCs w:val="24"/>
                <w:lang w:val="en-US" w:eastAsia="zh-CN" w:bidi="ar-SA"/>
              </w:rPr>
            </w:pPr>
          </w:p>
          <w:p w14:paraId="64FE05A6">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黑体" w:hAnsi="黑体" w:eastAsia="黑体" w:cs="黑体"/>
                <w:spacing w:val="14"/>
                <w:kern w:val="2"/>
                <w:sz w:val="24"/>
                <w:szCs w:val="24"/>
                <w:lang w:val="en-US" w:eastAsia="zh-CN" w:bidi="ar-SA"/>
              </w:rPr>
            </w:pPr>
            <w:r>
              <w:rPr>
                <w:rFonts w:hint="eastAsia" w:ascii="黑体" w:hAnsi="黑体" w:eastAsia="黑体" w:cs="黑体"/>
                <w:spacing w:val="14"/>
                <w:kern w:val="2"/>
                <w:sz w:val="24"/>
                <w:szCs w:val="24"/>
                <w:lang w:val="en-US" w:eastAsia="zh-CN" w:bidi="ar-SA"/>
              </w:rPr>
              <w:t>15.租用绢花篮（自愿原则）</w:t>
            </w:r>
          </w:p>
        </w:tc>
        <w:tc>
          <w:tcPr>
            <w:tcW w:w="1190" w:type="dxa"/>
            <w:shd w:val="clear" w:color="auto" w:fill="FFFFFF"/>
            <w:noWrap w:val="0"/>
            <w:vAlign w:val="top"/>
          </w:tcPr>
          <w:p w14:paraId="6D9D8470">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5AA8CC4E">
            <w:pPr>
              <w:keepNext w:val="0"/>
              <w:keepLines w:val="0"/>
              <w:widowControl/>
              <w:suppressLineNumbers w:val="0"/>
              <w:spacing w:before="0" w:beforeAutospacing="0" w:after="0" w:afterAutospacing="0" w:line="330" w:lineRule="atLeast"/>
              <w:ind w:left="0" w:leftChars="0" w:right="0" w:rightChars="0"/>
              <w:jc w:val="center"/>
              <w:textAlignment w:val="baseline"/>
              <w:rPr>
                <w:rFonts w:hint="default" w:ascii="仿宋" w:hAnsi="仿宋" w:eastAsia="仿宋" w:cs="仿宋"/>
                <w:i w:val="0"/>
                <w:iCs w:val="0"/>
                <w:caps w:val="0"/>
                <w:spacing w:val="8"/>
                <w:kern w:val="0"/>
                <w:sz w:val="24"/>
                <w:szCs w:val="24"/>
                <w:vertAlign w:val="baseline"/>
                <w:lang w:val="en-US" w:eastAsia="zh-CN" w:bidi="ar"/>
              </w:rPr>
            </w:pPr>
            <w:r>
              <w:rPr>
                <w:rFonts w:hint="eastAsia" w:ascii="仿宋" w:hAnsi="仿宋" w:eastAsia="仿宋" w:cs="仿宋"/>
                <w:i w:val="0"/>
                <w:iCs w:val="0"/>
                <w:caps w:val="0"/>
                <w:spacing w:val="8"/>
                <w:kern w:val="0"/>
                <w:sz w:val="24"/>
                <w:szCs w:val="24"/>
                <w:vertAlign w:val="baseline"/>
                <w:lang w:val="en-US" w:eastAsia="zh-CN" w:bidi="ar"/>
              </w:rPr>
              <w:t>20元</w:t>
            </w:r>
          </w:p>
        </w:tc>
        <w:tc>
          <w:tcPr>
            <w:tcW w:w="1596" w:type="dxa"/>
            <w:shd w:val="clear" w:color="auto" w:fill="FFFFFF"/>
            <w:noWrap w:val="0"/>
            <w:vAlign w:val="top"/>
          </w:tcPr>
          <w:p w14:paraId="440C2F3F">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5793DC23">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r>
              <w:rPr>
                <w:rFonts w:hint="eastAsia" w:ascii="仿宋" w:hAnsi="仿宋" w:eastAsia="仿宋" w:cs="仿宋"/>
                <w:i w:val="0"/>
                <w:iCs w:val="0"/>
                <w:caps w:val="0"/>
                <w:spacing w:val="8"/>
                <w:kern w:val="0"/>
                <w:sz w:val="24"/>
                <w:szCs w:val="24"/>
                <w:vertAlign w:val="baseline"/>
                <w:lang w:val="en-US" w:eastAsia="zh-CN" w:bidi="ar"/>
              </w:rPr>
              <w:t>个</w:t>
            </w:r>
          </w:p>
        </w:tc>
        <w:tc>
          <w:tcPr>
            <w:tcW w:w="1190" w:type="dxa"/>
            <w:shd w:val="clear" w:color="auto" w:fill="FFFFFF"/>
            <w:noWrap w:val="0"/>
            <w:vAlign w:val="top"/>
          </w:tcPr>
          <w:p w14:paraId="2B5136B7">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7A2BBA79">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r>
              <w:rPr>
                <w:rFonts w:hint="eastAsia" w:ascii="仿宋" w:hAnsi="仿宋" w:eastAsia="仿宋" w:cs="仿宋"/>
                <w:i w:val="0"/>
                <w:iCs w:val="0"/>
                <w:caps w:val="0"/>
                <w:spacing w:val="8"/>
                <w:kern w:val="0"/>
                <w:sz w:val="24"/>
                <w:szCs w:val="24"/>
                <w:vertAlign w:val="baseline"/>
                <w:lang w:val="en-US" w:eastAsia="zh-CN" w:bidi="ar"/>
              </w:rPr>
              <w:t>市场调节价</w:t>
            </w:r>
          </w:p>
        </w:tc>
        <w:tc>
          <w:tcPr>
            <w:tcW w:w="1458" w:type="dxa"/>
            <w:shd w:val="clear" w:color="auto" w:fill="FFFFFF"/>
            <w:noWrap w:val="0"/>
            <w:vAlign w:val="top"/>
          </w:tcPr>
          <w:p w14:paraId="0AB12983">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2257F820">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r>
              <w:rPr>
                <w:rFonts w:hint="eastAsia" w:ascii="仿宋" w:hAnsi="仿宋" w:eastAsia="仿宋" w:cs="仿宋"/>
                <w:i w:val="0"/>
                <w:iCs w:val="0"/>
                <w:caps w:val="0"/>
                <w:spacing w:val="8"/>
                <w:kern w:val="0"/>
                <w:sz w:val="24"/>
                <w:szCs w:val="24"/>
                <w:vertAlign w:val="baseline"/>
                <w:lang w:val="en-US" w:eastAsia="zh-CN" w:bidi="ar"/>
              </w:rPr>
              <w:t>粤发改规〔2023〕3号、粤发改规〔2018〕8号</w:t>
            </w:r>
          </w:p>
        </w:tc>
        <w:tc>
          <w:tcPr>
            <w:tcW w:w="1765" w:type="dxa"/>
            <w:shd w:val="clear" w:color="auto" w:fill="FFFFFF"/>
            <w:noWrap w:val="0"/>
            <w:vAlign w:val="top"/>
          </w:tcPr>
          <w:p w14:paraId="58207232">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72DE6137">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6191AF71">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r>
              <w:rPr>
                <w:rFonts w:hint="eastAsia" w:ascii="仿宋" w:hAnsi="仿宋" w:eastAsia="仿宋" w:cs="仿宋"/>
                <w:i w:val="0"/>
                <w:iCs w:val="0"/>
                <w:caps w:val="0"/>
                <w:spacing w:val="8"/>
                <w:kern w:val="0"/>
                <w:sz w:val="24"/>
                <w:szCs w:val="24"/>
                <w:vertAlign w:val="baseline"/>
                <w:lang w:val="en-US" w:eastAsia="zh-CN" w:bidi="ar"/>
              </w:rPr>
              <w:t>写、挂、收挽联</w:t>
            </w:r>
          </w:p>
          <w:p w14:paraId="1AAFEBA5">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tc>
        <w:tc>
          <w:tcPr>
            <w:tcW w:w="1653" w:type="dxa"/>
            <w:noWrap w:val="0"/>
            <w:vAlign w:val="top"/>
          </w:tcPr>
          <w:p w14:paraId="645A81B5">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r>
              <w:rPr>
                <w:rFonts w:hint="eastAsia" w:ascii="仿宋" w:hAnsi="仿宋" w:eastAsia="仿宋" w:cs="仿宋"/>
                <w:i w:val="0"/>
                <w:iCs w:val="0"/>
                <w:caps w:val="0"/>
                <w:spacing w:val="8"/>
                <w:kern w:val="0"/>
                <w:sz w:val="24"/>
                <w:szCs w:val="24"/>
                <w:vertAlign w:val="baseline"/>
                <w:lang w:val="en-US" w:eastAsia="zh-CN" w:bidi="ar"/>
              </w:rPr>
              <w:t xml:space="preserve"> </w:t>
            </w:r>
          </w:p>
          <w:p w14:paraId="0C0EC3B7">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463FCD74">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r>
              <w:rPr>
                <w:rFonts w:hint="eastAsia" w:ascii="仿宋" w:hAnsi="仿宋" w:eastAsia="仿宋" w:cs="仿宋"/>
                <w:i w:val="0"/>
                <w:iCs w:val="0"/>
                <w:caps w:val="0"/>
                <w:spacing w:val="8"/>
                <w:kern w:val="0"/>
                <w:sz w:val="24"/>
                <w:szCs w:val="24"/>
                <w:vertAlign w:val="baseline"/>
                <w:lang w:val="en-US" w:eastAsia="zh-CN" w:bidi="ar"/>
              </w:rPr>
              <w:t>规格：高1.4m</w:t>
            </w:r>
          </w:p>
        </w:tc>
        <w:tc>
          <w:tcPr>
            <w:tcW w:w="1382" w:type="dxa"/>
            <w:noWrap w:val="0"/>
            <w:vAlign w:val="top"/>
          </w:tcPr>
          <w:p w14:paraId="3BE953EE">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tc>
        <w:tc>
          <w:tcPr>
            <w:tcW w:w="1702" w:type="dxa"/>
            <w:noWrap w:val="0"/>
            <w:vAlign w:val="top"/>
          </w:tcPr>
          <w:p w14:paraId="7B8C3D19">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tc>
      </w:tr>
      <w:tr w14:paraId="418E48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0" w:hRule="atLeast"/>
        </w:trPr>
        <w:tc>
          <w:tcPr>
            <w:tcW w:w="1844" w:type="dxa"/>
            <w:shd w:val="clear" w:color="auto" w:fill="FFFFFF"/>
            <w:noWrap w:val="0"/>
            <w:vAlign w:val="top"/>
          </w:tcPr>
          <w:p w14:paraId="2EE0973B">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黑体" w:hAnsi="黑体" w:eastAsia="黑体" w:cs="黑体"/>
                <w:spacing w:val="14"/>
                <w:kern w:val="2"/>
                <w:sz w:val="24"/>
                <w:szCs w:val="24"/>
                <w:lang w:val="en-US" w:eastAsia="zh-CN" w:bidi="ar-SA"/>
              </w:rPr>
            </w:pPr>
          </w:p>
          <w:p w14:paraId="3A344E5F">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黑体" w:hAnsi="黑体" w:eastAsia="黑体" w:cs="黑体"/>
                <w:spacing w:val="14"/>
                <w:kern w:val="2"/>
                <w:sz w:val="24"/>
                <w:szCs w:val="24"/>
                <w:lang w:val="en-US" w:eastAsia="zh-CN" w:bidi="ar-SA"/>
              </w:rPr>
            </w:pPr>
            <w:r>
              <w:rPr>
                <w:rFonts w:hint="eastAsia" w:ascii="黑体" w:hAnsi="黑体" w:eastAsia="黑体" w:cs="黑体"/>
                <w:spacing w:val="14"/>
                <w:kern w:val="2"/>
                <w:sz w:val="24"/>
                <w:szCs w:val="24"/>
                <w:lang w:val="en-US" w:eastAsia="zh-CN" w:bidi="ar-SA"/>
              </w:rPr>
              <w:t>16.骨殖、骨灰起坟费（迁坟费）</w:t>
            </w:r>
          </w:p>
        </w:tc>
        <w:tc>
          <w:tcPr>
            <w:tcW w:w="1190" w:type="dxa"/>
            <w:shd w:val="clear" w:color="auto" w:fill="FFFFFF"/>
            <w:noWrap w:val="0"/>
            <w:vAlign w:val="top"/>
          </w:tcPr>
          <w:p w14:paraId="68D0E536">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5EA1C74B">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r>
              <w:rPr>
                <w:rFonts w:hint="eastAsia" w:ascii="仿宋" w:hAnsi="仿宋" w:eastAsia="仿宋" w:cs="仿宋"/>
                <w:i w:val="0"/>
                <w:iCs w:val="0"/>
                <w:caps w:val="0"/>
                <w:spacing w:val="8"/>
                <w:kern w:val="0"/>
                <w:sz w:val="24"/>
                <w:szCs w:val="24"/>
                <w:vertAlign w:val="baseline"/>
                <w:lang w:val="en-US" w:eastAsia="zh-CN" w:bidi="ar"/>
              </w:rPr>
              <w:t>720元（水泥坟1000元）</w:t>
            </w:r>
          </w:p>
        </w:tc>
        <w:tc>
          <w:tcPr>
            <w:tcW w:w="1596" w:type="dxa"/>
            <w:shd w:val="clear" w:color="auto" w:fill="FFFFFF"/>
            <w:noWrap w:val="0"/>
            <w:vAlign w:val="top"/>
          </w:tcPr>
          <w:p w14:paraId="463097E7">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501800F7">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60E0B10A">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r>
              <w:rPr>
                <w:rFonts w:hint="eastAsia" w:ascii="仿宋" w:hAnsi="仿宋" w:eastAsia="仿宋" w:cs="仿宋"/>
                <w:i w:val="0"/>
                <w:iCs w:val="0"/>
                <w:caps w:val="0"/>
                <w:spacing w:val="8"/>
                <w:kern w:val="0"/>
                <w:sz w:val="24"/>
                <w:szCs w:val="24"/>
                <w:vertAlign w:val="baseline"/>
                <w:lang w:val="en-US" w:eastAsia="zh-CN" w:bidi="ar"/>
              </w:rPr>
              <w:t>具</w:t>
            </w:r>
          </w:p>
        </w:tc>
        <w:tc>
          <w:tcPr>
            <w:tcW w:w="1190" w:type="dxa"/>
            <w:shd w:val="clear" w:color="auto" w:fill="FFFFFF"/>
            <w:noWrap w:val="0"/>
            <w:vAlign w:val="top"/>
          </w:tcPr>
          <w:p w14:paraId="2D1FBF39">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23491D69">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1F85E889">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r>
              <w:rPr>
                <w:rFonts w:hint="eastAsia" w:ascii="仿宋" w:hAnsi="仿宋" w:eastAsia="仿宋" w:cs="仿宋"/>
                <w:i w:val="0"/>
                <w:iCs w:val="0"/>
                <w:caps w:val="0"/>
                <w:spacing w:val="8"/>
                <w:kern w:val="0"/>
                <w:sz w:val="24"/>
                <w:szCs w:val="24"/>
                <w:vertAlign w:val="baseline"/>
                <w:lang w:val="en-US" w:eastAsia="zh-CN" w:bidi="ar"/>
              </w:rPr>
              <w:t>市场调节价</w:t>
            </w:r>
          </w:p>
        </w:tc>
        <w:tc>
          <w:tcPr>
            <w:tcW w:w="1458" w:type="dxa"/>
            <w:shd w:val="clear" w:color="auto" w:fill="FFFFFF"/>
            <w:noWrap w:val="0"/>
            <w:vAlign w:val="top"/>
          </w:tcPr>
          <w:p w14:paraId="4FE1EAEA">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76350087">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r>
              <w:rPr>
                <w:rFonts w:hint="eastAsia" w:ascii="仿宋" w:hAnsi="仿宋" w:eastAsia="仿宋" w:cs="仿宋"/>
                <w:i w:val="0"/>
                <w:iCs w:val="0"/>
                <w:caps w:val="0"/>
                <w:spacing w:val="8"/>
                <w:kern w:val="0"/>
                <w:sz w:val="24"/>
                <w:szCs w:val="24"/>
                <w:vertAlign w:val="baseline"/>
                <w:lang w:val="en-US" w:eastAsia="zh-CN" w:bidi="ar"/>
              </w:rPr>
              <w:t>粤发改规〔2023〕3号、粤发改规〔2018〕8号</w:t>
            </w:r>
          </w:p>
        </w:tc>
        <w:tc>
          <w:tcPr>
            <w:tcW w:w="1765" w:type="dxa"/>
            <w:shd w:val="clear" w:color="auto" w:fill="FFFFFF"/>
            <w:noWrap w:val="0"/>
            <w:vAlign w:val="top"/>
          </w:tcPr>
          <w:p w14:paraId="363C0BEA">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64D1BC25">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21E47475">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tc>
        <w:tc>
          <w:tcPr>
            <w:tcW w:w="1653" w:type="dxa"/>
            <w:noWrap w:val="0"/>
            <w:vAlign w:val="top"/>
          </w:tcPr>
          <w:p w14:paraId="0AE06E0D">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3C49FE8C">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7D5A66B0">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tc>
        <w:tc>
          <w:tcPr>
            <w:tcW w:w="1382" w:type="dxa"/>
            <w:noWrap w:val="0"/>
            <w:vAlign w:val="top"/>
          </w:tcPr>
          <w:p w14:paraId="5B8BB8F1">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tc>
        <w:tc>
          <w:tcPr>
            <w:tcW w:w="1702" w:type="dxa"/>
            <w:noWrap w:val="0"/>
            <w:vAlign w:val="top"/>
          </w:tcPr>
          <w:p w14:paraId="070E15B2">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tc>
      </w:tr>
      <w:tr w14:paraId="77D50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0" w:hRule="atLeast"/>
        </w:trPr>
        <w:tc>
          <w:tcPr>
            <w:tcW w:w="1844" w:type="dxa"/>
            <w:shd w:val="clear" w:color="auto" w:fill="FFFFFF"/>
            <w:noWrap w:val="0"/>
            <w:vAlign w:val="top"/>
          </w:tcPr>
          <w:p w14:paraId="538CAF86">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黑体" w:hAnsi="黑体" w:eastAsia="黑体" w:cs="黑体"/>
                <w:spacing w:val="14"/>
                <w:kern w:val="2"/>
                <w:sz w:val="24"/>
                <w:szCs w:val="24"/>
                <w:lang w:val="en-US" w:eastAsia="zh-CN" w:bidi="ar-SA"/>
              </w:rPr>
            </w:pPr>
          </w:p>
          <w:p w14:paraId="38ECB5F3">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黑体" w:hAnsi="黑体" w:eastAsia="黑体" w:cs="黑体"/>
                <w:spacing w:val="14"/>
                <w:kern w:val="2"/>
                <w:sz w:val="24"/>
                <w:szCs w:val="24"/>
                <w:lang w:val="en-US" w:eastAsia="zh-CN" w:bidi="ar-SA"/>
              </w:rPr>
            </w:pPr>
          </w:p>
          <w:p w14:paraId="1D921DEA">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黑体" w:hAnsi="黑体" w:eastAsia="黑体" w:cs="黑体"/>
                <w:spacing w:val="14"/>
                <w:kern w:val="2"/>
                <w:sz w:val="24"/>
                <w:szCs w:val="24"/>
                <w:lang w:val="en-US" w:eastAsia="zh-CN" w:bidi="ar-SA"/>
              </w:rPr>
            </w:pPr>
            <w:r>
              <w:rPr>
                <w:rFonts w:hint="eastAsia" w:ascii="黑体" w:hAnsi="黑体" w:eastAsia="黑体" w:cs="黑体"/>
                <w:spacing w:val="14"/>
                <w:kern w:val="2"/>
                <w:sz w:val="24"/>
                <w:szCs w:val="24"/>
                <w:lang w:val="en-US" w:eastAsia="zh-CN" w:bidi="ar-SA"/>
              </w:rPr>
              <w:t>17.棺木起坟费</w:t>
            </w:r>
          </w:p>
        </w:tc>
        <w:tc>
          <w:tcPr>
            <w:tcW w:w="1190" w:type="dxa"/>
            <w:shd w:val="clear" w:color="auto" w:fill="FFFFFF"/>
            <w:noWrap w:val="0"/>
            <w:vAlign w:val="top"/>
          </w:tcPr>
          <w:p w14:paraId="2D5F6496">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5D1528BF">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3EFECA7B">
            <w:pPr>
              <w:keepNext w:val="0"/>
              <w:keepLines w:val="0"/>
              <w:widowControl/>
              <w:suppressLineNumbers w:val="0"/>
              <w:spacing w:before="0" w:beforeAutospacing="0" w:after="0" w:afterAutospacing="0" w:line="330" w:lineRule="atLeast"/>
              <w:ind w:left="0" w:leftChars="0" w:right="0" w:rightChars="0"/>
              <w:jc w:val="center"/>
              <w:textAlignment w:val="baseline"/>
              <w:rPr>
                <w:rFonts w:hint="default" w:ascii="仿宋" w:hAnsi="仿宋" w:eastAsia="仿宋" w:cs="仿宋"/>
                <w:i w:val="0"/>
                <w:iCs w:val="0"/>
                <w:caps w:val="0"/>
                <w:spacing w:val="8"/>
                <w:kern w:val="0"/>
                <w:sz w:val="24"/>
                <w:szCs w:val="24"/>
                <w:vertAlign w:val="baseline"/>
                <w:lang w:val="en-US" w:eastAsia="zh-CN" w:bidi="ar"/>
              </w:rPr>
            </w:pPr>
            <w:r>
              <w:rPr>
                <w:rFonts w:hint="eastAsia" w:ascii="仿宋" w:hAnsi="仿宋" w:eastAsia="仿宋" w:cs="仿宋"/>
                <w:i w:val="0"/>
                <w:iCs w:val="0"/>
                <w:caps w:val="0"/>
                <w:spacing w:val="8"/>
                <w:kern w:val="0"/>
                <w:sz w:val="24"/>
                <w:szCs w:val="24"/>
                <w:vertAlign w:val="baseline"/>
                <w:lang w:val="en-US" w:eastAsia="zh-CN" w:bidi="ar"/>
              </w:rPr>
              <w:t>1200元</w:t>
            </w:r>
          </w:p>
        </w:tc>
        <w:tc>
          <w:tcPr>
            <w:tcW w:w="1596" w:type="dxa"/>
            <w:shd w:val="clear" w:color="auto" w:fill="FFFFFF"/>
            <w:noWrap w:val="0"/>
            <w:vAlign w:val="top"/>
          </w:tcPr>
          <w:p w14:paraId="32E732DD">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0FD2153D">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7BAF9CE8">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r>
              <w:rPr>
                <w:rFonts w:hint="eastAsia" w:ascii="仿宋" w:hAnsi="仿宋" w:eastAsia="仿宋" w:cs="仿宋"/>
                <w:i w:val="0"/>
                <w:iCs w:val="0"/>
                <w:caps w:val="0"/>
                <w:spacing w:val="8"/>
                <w:kern w:val="0"/>
                <w:sz w:val="24"/>
                <w:szCs w:val="24"/>
                <w:vertAlign w:val="baseline"/>
                <w:lang w:val="en-US" w:eastAsia="zh-CN" w:bidi="ar"/>
              </w:rPr>
              <w:t>具</w:t>
            </w:r>
          </w:p>
        </w:tc>
        <w:tc>
          <w:tcPr>
            <w:tcW w:w="1190" w:type="dxa"/>
            <w:shd w:val="clear" w:color="auto" w:fill="FFFFFF"/>
            <w:noWrap w:val="0"/>
            <w:vAlign w:val="top"/>
          </w:tcPr>
          <w:p w14:paraId="5FE773CD">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6FB99968">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00F20D87">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r>
              <w:rPr>
                <w:rFonts w:hint="eastAsia" w:ascii="仿宋" w:hAnsi="仿宋" w:eastAsia="仿宋" w:cs="仿宋"/>
                <w:i w:val="0"/>
                <w:iCs w:val="0"/>
                <w:caps w:val="0"/>
                <w:spacing w:val="8"/>
                <w:kern w:val="0"/>
                <w:sz w:val="24"/>
                <w:szCs w:val="24"/>
                <w:vertAlign w:val="baseline"/>
                <w:lang w:val="en-US" w:eastAsia="zh-CN" w:bidi="ar"/>
              </w:rPr>
              <w:t>市场调节价</w:t>
            </w:r>
          </w:p>
        </w:tc>
        <w:tc>
          <w:tcPr>
            <w:tcW w:w="1458" w:type="dxa"/>
            <w:shd w:val="clear" w:color="auto" w:fill="FFFFFF"/>
            <w:noWrap w:val="0"/>
            <w:vAlign w:val="top"/>
          </w:tcPr>
          <w:p w14:paraId="392EA03C">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5FC56030">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r>
              <w:rPr>
                <w:rFonts w:hint="eastAsia" w:ascii="仿宋" w:hAnsi="仿宋" w:eastAsia="仿宋" w:cs="仿宋"/>
                <w:i w:val="0"/>
                <w:iCs w:val="0"/>
                <w:caps w:val="0"/>
                <w:spacing w:val="8"/>
                <w:kern w:val="0"/>
                <w:sz w:val="24"/>
                <w:szCs w:val="24"/>
                <w:vertAlign w:val="baseline"/>
                <w:lang w:val="en-US" w:eastAsia="zh-CN" w:bidi="ar"/>
              </w:rPr>
              <w:t>粤发改规〔2023〕3号、粤发改规〔2018〕8号</w:t>
            </w:r>
          </w:p>
        </w:tc>
        <w:tc>
          <w:tcPr>
            <w:tcW w:w="1765" w:type="dxa"/>
            <w:shd w:val="clear" w:color="auto" w:fill="FFFFFF"/>
            <w:noWrap w:val="0"/>
            <w:vAlign w:val="top"/>
          </w:tcPr>
          <w:p w14:paraId="1A904330">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506F9256">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6F70A0F1">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tc>
        <w:tc>
          <w:tcPr>
            <w:tcW w:w="1653" w:type="dxa"/>
            <w:noWrap w:val="0"/>
            <w:vAlign w:val="top"/>
          </w:tcPr>
          <w:p w14:paraId="068C1A83">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25E6EB6F">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398B785B">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tc>
        <w:tc>
          <w:tcPr>
            <w:tcW w:w="1382" w:type="dxa"/>
            <w:noWrap w:val="0"/>
            <w:vAlign w:val="top"/>
          </w:tcPr>
          <w:p w14:paraId="0478D254">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tc>
        <w:tc>
          <w:tcPr>
            <w:tcW w:w="1702" w:type="dxa"/>
            <w:noWrap w:val="0"/>
            <w:vAlign w:val="top"/>
          </w:tcPr>
          <w:p w14:paraId="48366874">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tc>
      </w:tr>
      <w:tr w14:paraId="2D5FBF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0" w:hRule="atLeast"/>
        </w:trPr>
        <w:tc>
          <w:tcPr>
            <w:tcW w:w="1844" w:type="dxa"/>
            <w:shd w:val="clear" w:color="auto" w:fill="FFFFFF"/>
            <w:noWrap w:val="0"/>
            <w:vAlign w:val="top"/>
          </w:tcPr>
          <w:p w14:paraId="458BF9E3">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黑体" w:hAnsi="黑体" w:eastAsia="黑体" w:cs="黑体"/>
                <w:spacing w:val="14"/>
                <w:kern w:val="2"/>
                <w:sz w:val="24"/>
                <w:szCs w:val="24"/>
                <w:lang w:val="en-US" w:eastAsia="zh-CN" w:bidi="ar-SA"/>
              </w:rPr>
            </w:pPr>
          </w:p>
          <w:p w14:paraId="0C3C4D5E">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黑体" w:hAnsi="黑体" w:eastAsia="黑体" w:cs="黑体"/>
                <w:spacing w:val="14"/>
                <w:kern w:val="2"/>
                <w:sz w:val="24"/>
                <w:szCs w:val="24"/>
                <w:lang w:val="en-US" w:eastAsia="zh-CN" w:bidi="ar-SA"/>
              </w:rPr>
            </w:pPr>
            <w:r>
              <w:rPr>
                <w:rFonts w:hint="eastAsia" w:ascii="黑体" w:hAnsi="黑体" w:eastAsia="黑体" w:cs="黑体"/>
                <w:spacing w:val="14"/>
                <w:kern w:val="2"/>
                <w:sz w:val="24"/>
                <w:szCs w:val="24"/>
                <w:lang w:val="en-US" w:eastAsia="zh-CN" w:bidi="ar-SA"/>
              </w:rPr>
              <w:t>18.骨灰容器封口服务费</w:t>
            </w:r>
          </w:p>
        </w:tc>
        <w:tc>
          <w:tcPr>
            <w:tcW w:w="1190" w:type="dxa"/>
            <w:shd w:val="clear" w:color="auto" w:fill="FFFFFF"/>
            <w:noWrap w:val="0"/>
            <w:vAlign w:val="top"/>
          </w:tcPr>
          <w:p w14:paraId="0BE4E925">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337C4547">
            <w:pPr>
              <w:keepNext w:val="0"/>
              <w:keepLines w:val="0"/>
              <w:widowControl/>
              <w:suppressLineNumbers w:val="0"/>
              <w:spacing w:before="0" w:beforeAutospacing="0" w:after="0" w:afterAutospacing="0" w:line="330" w:lineRule="atLeast"/>
              <w:ind w:left="0" w:leftChars="0" w:right="0" w:rightChars="0"/>
              <w:jc w:val="center"/>
              <w:textAlignment w:val="baseline"/>
              <w:rPr>
                <w:rFonts w:hint="default" w:ascii="仿宋" w:hAnsi="仿宋" w:eastAsia="仿宋" w:cs="仿宋"/>
                <w:i w:val="0"/>
                <w:iCs w:val="0"/>
                <w:caps w:val="0"/>
                <w:spacing w:val="8"/>
                <w:kern w:val="0"/>
                <w:sz w:val="24"/>
                <w:szCs w:val="24"/>
                <w:vertAlign w:val="baseline"/>
                <w:lang w:val="en-US" w:eastAsia="zh-CN" w:bidi="ar"/>
              </w:rPr>
            </w:pPr>
            <w:r>
              <w:rPr>
                <w:rFonts w:hint="eastAsia" w:ascii="仿宋" w:hAnsi="仿宋" w:eastAsia="仿宋" w:cs="仿宋"/>
                <w:i w:val="0"/>
                <w:iCs w:val="0"/>
                <w:caps w:val="0"/>
                <w:spacing w:val="8"/>
                <w:kern w:val="0"/>
                <w:sz w:val="24"/>
                <w:szCs w:val="24"/>
                <w:vertAlign w:val="baseline"/>
                <w:lang w:val="en-US" w:eastAsia="zh-CN" w:bidi="ar"/>
              </w:rPr>
              <w:t>10元</w:t>
            </w:r>
          </w:p>
        </w:tc>
        <w:tc>
          <w:tcPr>
            <w:tcW w:w="1596" w:type="dxa"/>
            <w:shd w:val="clear" w:color="auto" w:fill="FFFFFF"/>
            <w:noWrap w:val="0"/>
            <w:vAlign w:val="top"/>
          </w:tcPr>
          <w:p w14:paraId="1BC4B4E5">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0A65682D">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r>
              <w:rPr>
                <w:rFonts w:hint="eastAsia" w:ascii="仿宋" w:hAnsi="仿宋" w:eastAsia="仿宋" w:cs="仿宋"/>
                <w:i w:val="0"/>
                <w:iCs w:val="0"/>
                <w:caps w:val="0"/>
                <w:spacing w:val="8"/>
                <w:kern w:val="0"/>
                <w:sz w:val="24"/>
                <w:szCs w:val="24"/>
                <w:vertAlign w:val="baseline"/>
                <w:lang w:val="en-US" w:eastAsia="zh-CN" w:bidi="ar"/>
              </w:rPr>
              <w:t>个</w:t>
            </w:r>
          </w:p>
        </w:tc>
        <w:tc>
          <w:tcPr>
            <w:tcW w:w="1190" w:type="dxa"/>
            <w:shd w:val="clear" w:color="auto" w:fill="FFFFFF"/>
            <w:noWrap w:val="0"/>
            <w:vAlign w:val="top"/>
          </w:tcPr>
          <w:p w14:paraId="498AAB4B">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356EA2E5">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r>
              <w:rPr>
                <w:rFonts w:hint="eastAsia" w:ascii="仿宋" w:hAnsi="仿宋" w:eastAsia="仿宋" w:cs="仿宋"/>
                <w:i w:val="0"/>
                <w:iCs w:val="0"/>
                <w:caps w:val="0"/>
                <w:spacing w:val="8"/>
                <w:kern w:val="0"/>
                <w:sz w:val="24"/>
                <w:szCs w:val="24"/>
                <w:vertAlign w:val="baseline"/>
                <w:lang w:val="en-US" w:eastAsia="zh-CN" w:bidi="ar"/>
              </w:rPr>
              <w:t>市场调节价</w:t>
            </w:r>
          </w:p>
        </w:tc>
        <w:tc>
          <w:tcPr>
            <w:tcW w:w="1458" w:type="dxa"/>
            <w:shd w:val="clear" w:color="auto" w:fill="FFFFFF"/>
            <w:noWrap w:val="0"/>
            <w:vAlign w:val="top"/>
          </w:tcPr>
          <w:p w14:paraId="68C5121A">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1ED40592">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r>
              <w:rPr>
                <w:rFonts w:hint="eastAsia" w:ascii="仿宋" w:hAnsi="仿宋" w:eastAsia="仿宋" w:cs="仿宋"/>
                <w:i w:val="0"/>
                <w:iCs w:val="0"/>
                <w:caps w:val="0"/>
                <w:spacing w:val="8"/>
                <w:kern w:val="0"/>
                <w:sz w:val="24"/>
                <w:szCs w:val="24"/>
                <w:vertAlign w:val="baseline"/>
                <w:lang w:val="en-US" w:eastAsia="zh-CN" w:bidi="ar"/>
              </w:rPr>
              <w:t>粤发改规〔2023〕3号、粤发改规〔2018〕8号</w:t>
            </w:r>
          </w:p>
        </w:tc>
        <w:tc>
          <w:tcPr>
            <w:tcW w:w="1765" w:type="dxa"/>
            <w:shd w:val="clear" w:color="auto" w:fill="FFFFFF"/>
            <w:noWrap w:val="0"/>
            <w:vAlign w:val="top"/>
          </w:tcPr>
          <w:p w14:paraId="7620DB0B">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r>
              <w:rPr>
                <w:rFonts w:hint="eastAsia" w:ascii="仿宋" w:hAnsi="仿宋" w:eastAsia="仿宋" w:cs="仿宋"/>
                <w:i w:val="0"/>
                <w:iCs w:val="0"/>
                <w:caps w:val="0"/>
                <w:spacing w:val="8"/>
                <w:kern w:val="0"/>
                <w:sz w:val="24"/>
                <w:szCs w:val="24"/>
                <w:vertAlign w:val="baseline"/>
                <w:lang w:val="en-US" w:eastAsia="zh-CN" w:bidi="ar"/>
              </w:rPr>
              <w:t>先人骨灰下葬或寄存时用玻璃胶密封骨灰容器（客户自带材料密封的不能收费）</w:t>
            </w:r>
          </w:p>
        </w:tc>
        <w:tc>
          <w:tcPr>
            <w:tcW w:w="1653" w:type="dxa"/>
            <w:noWrap w:val="0"/>
            <w:vAlign w:val="top"/>
          </w:tcPr>
          <w:p w14:paraId="71D4CE19">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tc>
        <w:tc>
          <w:tcPr>
            <w:tcW w:w="1382" w:type="dxa"/>
            <w:noWrap w:val="0"/>
            <w:vAlign w:val="top"/>
          </w:tcPr>
          <w:p w14:paraId="7796D224">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tc>
        <w:tc>
          <w:tcPr>
            <w:tcW w:w="1702" w:type="dxa"/>
            <w:noWrap w:val="0"/>
            <w:vAlign w:val="top"/>
          </w:tcPr>
          <w:p w14:paraId="4CCBC3D1">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tc>
      </w:tr>
      <w:tr w14:paraId="085A03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0" w:hRule="atLeast"/>
        </w:trPr>
        <w:tc>
          <w:tcPr>
            <w:tcW w:w="1844" w:type="dxa"/>
            <w:shd w:val="clear" w:color="auto" w:fill="FFFFFF"/>
            <w:noWrap w:val="0"/>
            <w:vAlign w:val="top"/>
          </w:tcPr>
          <w:p w14:paraId="65E1E0CB">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黑体" w:hAnsi="黑体" w:eastAsia="黑体" w:cs="黑体"/>
                <w:spacing w:val="14"/>
                <w:kern w:val="2"/>
                <w:sz w:val="24"/>
                <w:szCs w:val="24"/>
                <w:lang w:val="en-US" w:eastAsia="zh-CN" w:bidi="ar-SA"/>
              </w:rPr>
            </w:pPr>
          </w:p>
          <w:p w14:paraId="308F8A12">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黑体" w:hAnsi="黑体" w:eastAsia="黑体" w:cs="黑体"/>
                <w:spacing w:val="14"/>
                <w:kern w:val="2"/>
                <w:sz w:val="24"/>
                <w:szCs w:val="24"/>
                <w:lang w:val="en-US" w:eastAsia="zh-CN" w:bidi="ar-SA"/>
              </w:rPr>
            </w:pPr>
            <w:r>
              <w:rPr>
                <w:rFonts w:hint="eastAsia" w:ascii="黑体" w:hAnsi="黑体" w:eastAsia="黑体" w:cs="黑体"/>
                <w:spacing w:val="14"/>
                <w:kern w:val="2"/>
                <w:sz w:val="24"/>
                <w:szCs w:val="24"/>
                <w:lang w:val="en-US" w:eastAsia="zh-CN" w:bidi="ar-SA"/>
              </w:rPr>
              <w:t>19.自送特殊棺木处理费</w:t>
            </w:r>
          </w:p>
        </w:tc>
        <w:tc>
          <w:tcPr>
            <w:tcW w:w="1190" w:type="dxa"/>
            <w:shd w:val="clear" w:color="auto" w:fill="FFFFFF"/>
            <w:noWrap w:val="0"/>
            <w:vAlign w:val="top"/>
          </w:tcPr>
          <w:p w14:paraId="4E59BAB8">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4731B4E7">
            <w:pPr>
              <w:keepNext w:val="0"/>
              <w:keepLines w:val="0"/>
              <w:widowControl/>
              <w:suppressLineNumbers w:val="0"/>
              <w:spacing w:before="0" w:beforeAutospacing="0" w:after="0" w:afterAutospacing="0" w:line="330" w:lineRule="atLeast"/>
              <w:ind w:left="0" w:leftChars="0" w:right="0" w:rightChars="0"/>
              <w:jc w:val="center"/>
              <w:textAlignment w:val="baseline"/>
              <w:rPr>
                <w:rFonts w:hint="default" w:ascii="仿宋" w:hAnsi="仿宋" w:eastAsia="仿宋" w:cs="仿宋"/>
                <w:i w:val="0"/>
                <w:iCs w:val="0"/>
                <w:caps w:val="0"/>
                <w:spacing w:val="8"/>
                <w:kern w:val="0"/>
                <w:sz w:val="24"/>
                <w:szCs w:val="24"/>
                <w:vertAlign w:val="baseline"/>
                <w:lang w:val="en-US" w:eastAsia="zh-CN" w:bidi="ar"/>
              </w:rPr>
            </w:pPr>
            <w:r>
              <w:rPr>
                <w:rFonts w:hint="eastAsia" w:ascii="仿宋" w:hAnsi="仿宋" w:eastAsia="仿宋" w:cs="仿宋"/>
                <w:i w:val="0"/>
                <w:iCs w:val="0"/>
                <w:caps w:val="0"/>
                <w:spacing w:val="8"/>
                <w:kern w:val="0"/>
                <w:sz w:val="24"/>
                <w:szCs w:val="24"/>
                <w:vertAlign w:val="baseline"/>
                <w:lang w:val="en-US" w:eastAsia="zh-CN" w:bidi="ar"/>
              </w:rPr>
              <w:t>500元</w:t>
            </w:r>
          </w:p>
        </w:tc>
        <w:tc>
          <w:tcPr>
            <w:tcW w:w="1596" w:type="dxa"/>
            <w:shd w:val="clear" w:color="auto" w:fill="FFFFFF"/>
            <w:noWrap w:val="0"/>
            <w:vAlign w:val="top"/>
          </w:tcPr>
          <w:p w14:paraId="4F825C75">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48347812">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r>
              <w:rPr>
                <w:rFonts w:hint="eastAsia" w:ascii="仿宋" w:hAnsi="仿宋" w:eastAsia="仿宋" w:cs="仿宋"/>
                <w:i w:val="0"/>
                <w:iCs w:val="0"/>
                <w:caps w:val="0"/>
                <w:spacing w:val="8"/>
                <w:kern w:val="0"/>
                <w:sz w:val="24"/>
                <w:szCs w:val="24"/>
                <w:vertAlign w:val="baseline"/>
                <w:lang w:val="en-US" w:eastAsia="zh-CN" w:bidi="ar"/>
              </w:rPr>
              <w:t>副</w:t>
            </w:r>
          </w:p>
        </w:tc>
        <w:tc>
          <w:tcPr>
            <w:tcW w:w="1190" w:type="dxa"/>
            <w:shd w:val="clear" w:color="auto" w:fill="FFFFFF"/>
            <w:noWrap w:val="0"/>
            <w:vAlign w:val="top"/>
          </w:tcPr>
          <w:p w14:paraId="563BDD72">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23C1A227">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r>
              <w:rPr>
                <w:rFonts w:hint="eastAsia" w:ascii="仿宋" w:hAnsi="仿宋" w:eastAsia="仿宋" w:cs="仿宋"/>
                <w:i w:val="0"/>
                <w:iCs w:val="0"/>
                <w:caps w:val="0"/>
                <w:spacing w:val="8"/>
                <w:kern w:val="0"/>
                <w:sz w:val="24"/>
                <w:szCs w:val="24"/>
                <w:vertAlign w:val="baseline"/>
                <w:lang w:val="en-US" w:eastAsia="zh-CN" w:bidi="ar"/>
              </w:rPr>
              <w:t>市场调节价</w:t>
            </w:r>
          </w:p>
        </w:tc>
        <w:tc>
          <w:tcPr>
            <w:tcW w:w="1458" w:type="dxa"/>
            <w:shd w:val="clear" w:color="auto" w:fill="FFFFFF"/>
            <w:noWrap w:val="0"/>
            <w:vAlign w:val="top"/>
          </w:tcPr>
          <w:p w14:paraId="1F96459A">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2ADEBE80">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r>
              <w:rPr>
                <w:rFonts w:hint="eastAsia" w:ascii="仿宋" w:hAnsi="仿宋" w:eastAsia="仿宋" w:cs="仿宋"/>
                <w:i w:val="0"/>
                <w:iCs w:val="0"/>
                <w:caps w:val="0"/>
                <w:spacing w:val="8"/>
                <w:kern w:val="0"/>
                <w:sz w:val="24"/>
                <w:szCs w:val="24"/>
                <w:vertAlign w:val="baseline"/>
                <w:lang w:val="en-US" w:eastAsia="zh-CN" w:bidi="ar"/>
              </w:rPr>
              <w:t>粤发改规〔2023〕3号、粤发改规〔2018〕8号</w:t>
            </w:r>
          </w:p>
        </w:tc>
        <w:tc>
          <w:tcPr>
            <w:tcW w:w="1765" w:type="dxa"/>
            <w:shd w:val="clear" w:color="auto" w:fill="FFFFFF"/>
            <w:noWrap w:val="0"/>
            <w:vAlign w:val="top"/>
          </w:tcPr>
          <w:p w14:paraId="06544235">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4F6C9652">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r>
              <w:rPr>
                <w:rFonts w:hint="eastAsia" w:ascii="仿宋" w:hAnsi="仿宋" w:eastAsia="仿宋" w:cs="仿宋"/>
                <w:i w:val="0"/>
                <w:iCs w:val="0"/>
                <w:caps w:val="0"/>
                <w:spacing w:val="8"/>
                <w:kern w:val="0"/>
                <w:sz w:val="24"/>
                <w:szCs w:val="24"/>
                <w:vertAlign w:val="baseline"/>
                <w:lang w:val="en-US" w:eastAsia="zh-CN" w:bidi="ar"/>
              </w:rPr>
              <w:t>自送特殊棺木处理</w:t>
            </w:r>
          </w:p>
        </w:tc>
        <w:tc>
          <w:tcPr>
            <w:tcW w:w="1653" w:type="dxa"/>
            <w:noWrap w:val="0"/>
            <w:vAlign w:val="top"/>
          </w:tcPr>
          <w:p w14:paraId="7702B4A3">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tc>
        <w:tc>
          <w:tcPr>
            <w:tcW w:w="1382" w:type="dxa"/>
            <w:noWrap w:val="0"/>
            <w:vAlign w:val="top"/>
          </w:tcPr>
          <w:p w14:paraId="049864DD">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tc>
        <w:tc>
          <w:tcPr>
            <w:tcW w:w="1702" w:type="dxa"/>
            <w:noWrap w:val="0"/>
            <w:vAlign w:val="top"/>
          </w:tcPr>
          <w:p w14:paraId="7CF5921D">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tc>
      </w:tr>
      <w:tr w14:paraId="7CF9DC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0" w:hRule="atLeast"/>
        </w:trPr>
        <w:tc>
          <w:tcPr>
            <w:tcW w:w="1844" w:type="dxa"/>
            <w:shd w:val="clear" w:color="auto" w:fill="FFFFFF"/>
            <w:noWrap w:val="0"/>
            <w:vAlign w:val="top"/>
          </w:tcPr>
          <w:p w14:paraId="343B6B72">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黑体" w:hAnsi="黑体" w:eastAsia="黑体" w:cs="黑体"/>
                <w:spacing w:val="14"/>
                <w:kern w:val="2"/>
                <w:sz w:val="24"/>
                <w:szCs w:val="24"/>
                <w:lang w:val="en-US" w:eastAsia="zh-CN" w:bidi="ar-SA"/>
              </w:rPr>
            </w:pPr>
          </w:p>
          <w:p w14:paraId="1E649756">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黑体" w:hAnsi="黑体" w:eastAsia="黑体" w:cs="黑体"/>
                <w:spacing w:val="14"/>
                <w:kern w:val="2"/>
                <w:sz w:val="24"/>
                <w:szCs w:val="24"/>
                <w:lang w:val="en-US" w:eastAsia="zh-CN" w:bidi="ar-SA"/>
              </w:rPr>
            </w:pPr>
            <w:r>
              <w:rPr>
                <w:rFonts w:hint="eastAsia" w:ascii="黑体" w:hAnsi="黑体" w:eastAsia="黑体" w:cs="黑体"/>
                <w:spacing w:val="14"/>
                <w:kern w:val="2"/>
                <w:sz w:val="24"/>
                <w:szCs w:val="24"/>
                <w:lang w:val="en-US" w:eastAsia="zh-CN" w:bidi="ar-SA"/>
              </w:rPr>
              <w:t>20.自带殡仪用品处理（大幅挽联、帐）</w:t>
            </w:r>
          </w:p>
        </w:tc>
        <w:tc>
          <w:tcPr>
            <w:tcW w:w="1190" w:type="dxa"/>
            <w:shd w:val="clear" w:color="auto" w:fill="FFFFFF"/>
            <w:noWrap w:val="0"/>
            <w:vAlign w:val="top"/>
          </w:tcPr>
          <w:p w14:paraId="2ED4A478">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44F352B9">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269BA711">
            <w:pPr>
              <w:keepNext w:val="0"/>
              <w:keepLines w:val="0"/>
              <w:widowControl/>
              <w:suppressLineNumbers w:val="0"/>
              <w:spacing w:before="0" w:beforeAutospacing="0" w:after="0" w:afterAutospacing="0" w:line="330" w:lineRule="atLeast"/>
              <w:ind w:left="0" w:leftChars="0" w:right="0" w:rightChars="0"/>
              <w:jc w:val="center"/>
              <w:textAlignment w:val="baseline"/>
              <w:rPr>
                <w:rFonts w:hint="default" w:ascii="仿宋" w:hAnsi="仿宋" w:eastAsia="仿宋" w:cs="仿宋"/>
                <w:i w:val="0"/>
                <w:iCs w:val="0"/>
                <w:caps w:val="0"/>
                <w:spacing w:val="8"/>
                <w:kern w:val="0"/>
                <w:sz w:val="24"/>
                <w:szCs w:val="24"/>
                <w:vertAlign w:val="baseline"/>
                <w:lang w:val="en-US" w:eastAsia="zh-CN" w:bidi="ar"/>
              </w:rPr>
            </w:pPr>
            <w:r>
              <w:rPr>
                <w:rFonts w:hint="eastAsia" w:ascii="仿宋" w:hAnsi="仿宋" w:eastAsia="仿宋" w:cs="仿宋"/>
                <w:i w:val="0"/>
                <w:iCs w:val="0"/>
                <w:caps w:val="0"/>
                <w:spacing w:val="8"/>
                <w:kern w:val="0"/>
                <w:sz w:val="24"/>
                <w:szCs w:val="24"/>
                <w:vertAlign w:val="baseline"/>
                <w:lang w:val="en-US" w:eastAsia="zh-CN" w:bidi="ar"/>
              </w:rPr>
              <w:t>20元</w:t>
            </w:r>
          </w:p>
        </w:tc>
        <w:tc>
          <w:tcPr>
            <w:tcW w:w="1596" w:type="dxa"/>
            <w:shd w:val="clear" w:color="auto" w:fill="FFFFFF"/>
            <w:noWrap w:val="0"/>
            <w:vAlign w:val="top"/>
          </w:tcPr>
          <w:p w14:paraId="31D38042">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24EBF20B">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672353A7">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r>
              <w:rPr>
                <w:rFonts w:hint="eastAsia" w:ascii="仿宋" w:hAnsi="仿宋" w:eastAsia="仿宋" w:cs="仿宋"/>
                <w:i w:val="0"/>
                <w:iCs w:val="0"/>
                <w:caps w:val="0"/>
                <w:spacing w:val="8"/>
                <w:kern w:val="0"/>
                <w:sz w:val="24"/>
                <w:szCs w:val="24"/>
                <w:vertAlign w:val="baseline"/>
                <w:lang w:val="en-US" w:eastAsia="zh-CN" w:bidi="ar"/>
              </w:rPr>
              <w:t>对</w:t>
            </w:r>
          </w:p>
        </w:tc>
        <w:tc>
          <w:tcPr>
            <w:tcW w:w="1190" w:type="dxa"/>
            <w:shd w:val="clear" w:color="auto" w:fill="FFFFFF"/>
            <w:noWrap w:val="0"/>
            <w:vAlign w:val="top"/>
          </w:tcPr>
          <w:p w14:paraId="38951979">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116FCD11">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2E02930A">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r>
              <w:rPr>
                <w:rFonts w:hint="eastAsia" w:ascii="仿宋" w:hAnsi="仿宋" w:eastAsia="仿宋" w:cs="仿宋"/>
                <w:i w:val="0"/>
                <w:iCs w:val="0"/>
                <w:caps w:val="0"/>
                <w:spacing w:val="8"/>
                <w:kern w:val="0"/>
                <w:sz w:val="24"/>
                <w:szCs w:val="24"/>
                <w:vertAlign w:val="baseline"/>
                <w:lang w:val="en-US" w:eastAsia="zh-CN" w:bidi="ar"/>
              </w:rPr>
              <w:t>市场调节价</w:t>
            </w:r>
          </w:p>
        </w:tc>
        <w:tc>
          <w:tcPr>
            <w:tcW w:w="1458" w:type="dxa"/>
            <w:shd w:val="clear" w:color="auto" w:fill="FFFFFF"/>
            <w:noWrap w:val="0"/>
            <w:vAlign w:val="top"/>
          </w:tcPr>
          <w:p w14:paraId="67257BFD">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3490BE32">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r>
              <w:rPr>
                <w:rFonts w:hint="eastAsia" w:ascii="仿宋" w:hAnsi="仿宋" w:eastAsia="仿宋" w:cs="仿宋"/>
                <w:i w:val="0"/>
                <w:iCs w:val="0"/>
                <w:caps w:val="0"/>
                <w:spacing w:val="8"/>
                <w:kern w:val="0"/>
                <w:sz w:val="24"/>
                <w:szCs w:val="24"/>
                <w:vertAlign w:val="baseline"/>
                <w:lang w:val="en-US" w:eastAsia="zh-CN" w:bidi="ar"/>
              </w:rPr>
              <w:t>粤发改规〔2023〕3号、粤发改规〔2018〕8号</w:t>
            </w:r>
          </w:p>
        </w:tc>
        <w:tc>
          <w:tcPr>
            <w:tcW w:w="1765" w:type="dxa"/>
            <w:shd w:val="clear" w:color="auto" w:fill="FFFFFF"/>
            <w:noWrap w:val="0"/>
            <w:vAlign w:val="top"/>
          </w:tcPr>
          <w:p w14:paraId="0AE2FC48">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698A7364">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14390C15">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r>
              <w:rPr>
                <w:rFonts w:hint="eastAsia" w:ascii="仿宋" w:hAnsi="仿宋" w:eastAsia="仿宋" w:cs="仿宋"/>
                <w:i w:val="0"/>
                <w:iCs w:val="0"/>
                <w:caps w:val="0"/>
                <w:spacing w:val="8"/>
                <w:kern w:val="0"/>
                <w:sz w:val="24"/>
                <w:szCs w:val="24"/>
                <w:vertAlign w:val="baseline"/>
                <w:lang w:val="en-US" w:eastAsia="zh-CN" w:bidi="ar"/>
              </w:rPr>
              <w:t>自带殡仪用品处理</w:t>
            </w:r>
          </w:p>
        </w:tc>
        <w:tc>
          <w:tcPr>
            <w:tcW w:w="1653" w:type="dxa"/>
            <w:noWrap w:val="0"/>
            <w:vAlign w:val="top"/>
          </w:tcPr>
          <w:p w14:paraId="4349C328">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tc>
        <w:tc>
          <w:tcPr>
            <w:tcW w:w="1382" w:type="dxa"/>
            <w:noWrap w:val="0"/>
            <w:vAlign w:val="top"/>
          </w:tcPr>
          <w:p w14:paraId="6E634C65">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tc>
        <w:tc>
          <w:tcPr>
            <w:tcW w:w="1702" w:type="dxa"/>
            <w:noWrap w:val="0"/>
            <w:vAlign w:val="top"/>
          </w:tcPr>
          <w:p w14:paraId="342DBC43">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tc>
      </w:tr>
      <w:tr w14:paraId="756FE7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0" w:hRule="atLeast"/>
        </w:trPr>
        <w:tc>
          <w:tcPr>
            <w:tcW w:w="1844" w:type="dxa"/>
            <w:shd w:val="clear" w:color="auto" w:fill="FFFFFF"/>
            <w:noWrap w:val="0"/>
            <w:vAlign w:val="top"/>
          </w:tcPr>
          <w:p w14:paraId="3B17F575">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黑体" w:hAnsi="黑体" w:eastAsia="黑体" w:cs="黑体"/>
                <w:spacing w:val="14"/>
                <w:kern w:val="2"/>
                <w:sz w:val="24"/>
                <w:szCs w:val="24"/>
                <w:lang w:val="en-US" w:eastAsia="zh-CN" w:bidi="ar-SA"/>
              </w:rPr>
            </w:pPr>
          </w:p>
          <w:p w14:paraId="56855D3E">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黑体" w:hAnsi="黑体" w:eastAsia="黑体" w:cs="黑体"/>
                <w:spacing w:val="14"/>
                <w:kern w:val="2"/>
                <w:sz w:val="24"/>
                <w:szCs w:val="24"/>
                <w:lang w:val="en-US" w:eastAsia="zh-CN" w:bidi="ar-SA"/>
              </w:rPr>
            </w:pPr>
            <w:r>
              <w:rPr>
                <w:rFonts w:hint="eastAsia" w:ascii="黑体" w:hAnsi="黑体" w:eastAsia="黑体" w:cs="黑体"/>
                <w:spacing w:val="14"/>
                <w:kern w:val="2"/>
                <w:sz w:val="24"/>
                <w:szCs w:val="24"/>
                <w:lang w:val="en-US" w:eastAsia="zh-CN" w:bidi="ar-SA"/>
              </w:rPr>
              <w:t>21.自带殡仪用品处理</w:t>
            </w:r>
          </w:p>
        </w:tc>
        <w:tc>
          <w:tcPr>
            <w:tcW w:w="1190" w:type="dxa"/>
            <w:shd w:val="clear" w:color="auto" w:fill="FFFFFF"/>
            <w:noWrap w:val="0"/>
            <w:vAlign w:val="top"/>
          </w:tcPr>
          <w:p w14:paraId="57E1D258">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0A36928E">
            <w:pPr>
              <w:keepNext w:val="0"/>
              <w:keepLines w:val="0"/>
              <w:widowControl/>
              <w:suppressLineNumbers w:val="0"/>
              <w:spacing w:before="0" w:beforeAutospacing="0" w:after="0" w:afterAutospacing="0" w:line="330" w:lineRule="atLeast"/>
              <w:ind w:left="0" w:leftChars="0" w:right="0" w:rightChars="0"/>
              <w:jc w:val="center"/>
              <w:textAlignment w:val="baseline"/>
              <w:rPr>
                <w:rFonts w:hint="default" w:ascii="仿宋" w:hAnsi="仿宋" w:eastAsia="仿宋" w:cs="仿宋"/>
                <w:i w:val="0"/>
                <w:iCs w:val="0"/>
                <w:caps w:val="0"/>
                <w:spacing w:val="8"/>
                <w:kern w:val="0"/>
                <w:sz w:val="24"/>
                <w:szCs w:val="24"/>
                <w:vertAlign w:val="baseline"/>
                <w:lang w:val="en-US" w:eastAsia="zh-CN" w:bidi="ar"/>
              </w:rPr>
            </w:pPr>
            <w:r>
              <w:rPr>
                <w:rFonts w:hint="eastAsia" w:ascii="仿宋" w:hAnsi="仿宋" w:eastAsia="仿宋" w:cs="仿宋"/>
                <w:i w:val="0"/>
                <w:iCs w:val="0"/>
                <w:caps w:val="0"/>
                <w:spacing w:val="8"/>
                <w:kern w:val="0"/>
                <w:sz w:val="24"/>
                <w:szCs w:val="24"/>
                <w:vertAlign w:val="baseline"/>
                <w:lang w:val="en-US" w:eastAsia="zh-CN" w:bidi="ar"/>
              </w:rPr>
              <w:t>100元</w:t>
            </w:r>
          </w:p>
        </w:tc>
        <w:tc>
          <w:tcPr>
            <w:tcW w:w="1596" w:type="dxa"/>
            <w:shd w:val="clear" w:color="auto" w:fill="FFFFFF"/>
            <w:noWrap w:val="0"/>
            <w:vAlign w:val="top"/>
          </w:tcPr>
          <w:p w14:paraId="3AFC627A">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0133780D">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r>
              <w:rPr>
                <w:rFonts w:hint="eastAsia" w:ascii="仿宋" w:hAnsi="仿宋" w:eastAsia="仿宋" w:cs="仿宋"/>
                <w:i w:val="0"/>
                <w:iCs w:val="0"/>
                <w:caps w:val="0"/>
                <w:spacing w:val="8"/>
                <w:kern w:val="0"/>
                <w:sz w:val="24"/>
                <w:szCs w:val="24"/>
                <w:vertAlign w:val="baseline"/>
                <w:lang w:val="en-US" w:eastAsia="zh-CN" w:bidi="ar"/>
              </w:rPr>
              <w:t>宗</w:t>
            </w:r>
          </w:p>
        </w:tc>
        <w:tc>
          <w:tcPr>
            <w:tcW w:w="1190" w:type="dxa"/>
            <w:shd w:val="clear" w:color="auto" w:fill="FFFFFF"/>
            <w:noWrap w:val="0"/>
            <w:vAlign w:val="top"/>
          </w:tcPr>
          <w:p w14:paraId="08193BEF">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07365C3A">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r>
              <w:rPr>
                <w:rFonts w:hint="eastAsia" w:ascii="仿宋" w:hAnsi="仿宋" w:eastAsia="仿宋" w:cs="仿宋"/>
                <w:i w:val="0"/>
                <w:iCs w:val="0"/>
                <w:caps w:val="0"/>
                <w:spacing w:val="8"/>
                <w:kern w:val="0"/>
                <w:sz w:val="24"/>
                <w:szCs w:val="24"/>
                <w:vertAlign w:val="baseline"/>
                <w:lang w:val="en-US" w:eastAsia="zh-CN" w:bidi="ar"/>
              </w:rPr>
              <w:t>市场调节价</w:t>
            </w:r>
          </w:p>
        </w:tc>
        <w:tc>
          <w:tcPr>
            <w:tcW w:w="1458" w:type="dxa"/>
            <w:shd w:val="clear" w:color="auto" w:fill="FFFFFF"/>
            <w:noWrap w:val="0"/>
            <w:vAlign w:val="top"/>
          </w:tcPr>
          <w:p w14:paraId="097E1302">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0B7E3B92">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r>
              <w:rPr>
                <w:rFonts w:hint="eastAsia" w:ascii="仿宋" w:hAnsi="仿宋" w:eastAsia="仿宋" w:cs="仿宋"/>
                <w:i w:val="0"/>
                <w:iCs w:val="0"/>
                <w:caps w:val="0"/>
                <w:spacing w:val="8"/>
                <w:kern w:val="0"/>
                <w:sz w:val="24"/>
                <w:szCs w:val="24"/>
                <w:vertAlign w:val="baseline"/>
                <w:lang w:val="en-US" w:eastAsia="zh-CN" w:bidi="ar"/>
              </w:rPr>
              <w:t>粤发改规〔2023〕3号、粤发改规〔2018〕8号</w:t>
            </w:r>
          </w:p>
        </w:tc>
        <w:tc>
          <w:tcPr>
            <w:tcW w:w="1765" w:type="dxa"/>
            <w:shd w:val="clear" w:color="auto" w:fill="FFFFFF"/>
            <w:noWrap w:val="0"/>
            <w:vAlign w:val="top"/>
          </w:tcPr>
          <w:p w14:paraId="6A74A622">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564577E2">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r>
              <w:rPr>
                <w:rFonts w:hint="eastAsia" w:ascii="仿宋" w:hAnsi="仿宋" w:eastAsia="仿宋" w:cs="仿宋"/>
                <w:i w:val="0"/>
                <w:iCs w:val="0"/>
                <w:caps w:val="0"/>
                <w:spacing w:val="8"/>
                <w:kern w:val="0"/>
                <w:sz w:val="24"/>
                <w:szCs w:val="24"/>
                <w:vertAlign w:val="baseline"/>
                <w:lang w:val="en-US" w:eastAsia="zh-CN" w:bidi="ar"/>
              </w:rPr>
              <w:t>自带殡仪用品处理</w:t>
            </w:r>
          </w:p>
        </w:tc>
        <w:tc>
          <w:tcPr>
            <w:tcW w:w="1653" w:type="dxa"/>
            <w:noWrap w:val="0"/>
            <w:vAlign w:val="top"/>
          </w:tcPr>
          <w:p w14:paraId="6E4F2BE2">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tc>
        <w:tc>
          <w:tcPr>
            <w:tcW w:w="1382" w:type="dxa"/>
            <w:noWrap w:val="0"/>
            <w:vAlign w:val="top"/>
          </w:tcPr>
          <w:p w14:paraId="20D6D0D0">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tc>
        <w:tc>
          <w:tcPr>
            <w:tcW w:w="1702" w:type="dxa"/>
            <w:noWrap w:val="0"/>
            <w:vAlign w:val="top"/>
          </w:tcPr>
          <w:p w14:paraId="586249A8">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tc>
      </w:tr>
      <w:tr w14:paraId="118C71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0" w:hRule="atLeast"/>
        </w:trPr>
        <w:tc>
          <w:tcPr>
            <w:tcW w:w="1844" w:type="dxa"/>
            <w:vMerge w:val="restart"/>
            <w:shd w:val="clear" w:color="auto" w:fill="FFFFFF"/>
            <w:noWrap w:val="0"/>
            <w:vAlign w:val="top"/>
          </w:tcPr>
          <w:p w14:paraId="076433C8">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黑体" w:hAnsi="黑体" w:eastAsia="黑体" w:cs="黑体"/>
                <w:spacing w:val="14"/>
                <w:kern w:val="2"/>
                <w:sz w:val="24"/>
                <w:szCs w:val="24"/>
                <w:lang w:val="en-US" w:eastAsia="zh-CN" w:bidi="ar-SA"/>
              </w:rPr>
            </w:pPr>
          </w:p>
          <w:p w14:paraId="183D6076">
            <w:pPr>
              <w:keepNext w:val="0"/>
              <w:keepLines w:val="0"/>
              <w:widowControl/>
              <w:numPr>
                <w:ilvl w:val="0"/>
                <w:numId w:val="1"/>
              </w:numPr>
              <w:suppressLineNumbers w:val="0"/>
              <w:spacing w:before="0" w:beforeAutospacing="0" w:after="0" w:afterAutospacing="0" w:line="330" w:lineRule="atLeast"/>
              <w:ind w:left="0" w:leftChars="0" w:right="0" w:rightChars="0"/>
              <w:jc w:val="center"/>
              <w:textAlignment w:val="baseline"/>
              <w:rPr>
                <w:rFonts w:hint="eastAsia" w:ascii="黑体" w:hAnsi="黑体" w:eastAsia="黑体" w:cs="黑体"/>
                <w:spacing w:val="14"/>
                <w:kern w:val="2"/>
                <w:sz w:val="24"/>
                <w:szCs w:val="24"/>
                <w:lang w:val="en-US" w:eastAsia="zh-CN" w:bidi="ar-SA"/>
              </w:rPr>
            </w:pPr>
            <w:r>
              <w:rPr>
                <w:rFonts w:hint="eastAsia" w:ascii="黑体" w:hAnsi="黑体" w:eastAsia="黑体" w:cs="黑体"/>
                <w:spacing w:val="14"/>
                <w:kern w:val="2"/>
                <w:sz w:val="24"/>
                <w:szCs w:val="24"/>
                <w:lang w:val="en-US" w:eastAsia="zh-CN" w:bidi="ar-SA"/>
              </w:rPr>
              <w:t>殡葬用品</w:t>
            </w:r>
          </w:p>
          <w:p w14:paraId="091B6336">
            <w:pPr>
              <w:keepNext w:val="0"/>
              <w:keepLines w:val="0"/>
              <w:widowControl/>
              <w:numPr>
                <w:ilvl w:val="0"/>
                <w:numId w:val="0"/>
              </w:numPr>
              <w:suppressLineNumbers w:val="0"/>
              <w:spacing w:before="0" w:beforeAutospacing="0" w:after="0" w:afterAutospacing="0" w:line="330" w:lineRule="atLeast"/>
              <w:ind w:right="0" w:rightChars="0"/>
              <w:jc w:val="both"/>
              <w:textAlignment w:val="baseline"/>
              <w:rPr>
                <w:rFonts w:hint="eastAsia" w:ascii="黑体" w:hAnsi="黑体" w:eastAsia="黑体" w:cs="黑体"/>
                <w:spacing w:val="14"/>
                <w:kern w:val="2"/>
                <w:sz w:val="24"/>
                <w:szCs w:val="24"/>
                <w:lang w:val="en-US" w:eastAsia="zh-CN" w:bidi="ar-SA"/>
              </w:rPr>
            </w:pPr>
            <w:r>
              <w:rPr>
                <w:rFonts w:hint="eastAsia" w:ascii="黑体" w:hAnsi="黑体" w:eastAsia="黑体" w:cs="黑体"/>
                <w:spacing w:val="14"/>
                <w:kern w:val="2"/>
                <w:sz w:val="24"/>
                <w:szCs w:val="24"/>
                <w:lang w:val="en-US" w:eastAsia="zh-CN" w:bidi="ar-SA"/>
              </w:rPr>
              <w:t>（大、小环保棺、自愿原则）</w:t>
            </w:r>
          </w:p>
        </w:tc>
        <w:tc>
          <w:tcPr>
            <w:tcW w:w="1190" w:type="dxa"/>
            <w:shd w:val="clear" w:color="auto" w:fill="FFFFFF"/>
            <w:noWrap w:val="0"/>
            <w:vAlign w:val="top"/>
          </w:tcPr>
          <w:p w14:paraId="775693B4">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2"/>
                <w:sz w:val="24"/>
                <w:szCs w:val="24"/>
                <w:vertAlign w:val="baseline"/>
                <w:lang w:val="en-US" w:eastAsia="zh-CN" w:bidi="ar-SA"/>
              </w:rPr>
            </w:pPr>
          </w:p>
          <w:p w14:paraId="69C24AD5">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r>
              <w:rPr>
                <w:rFonts w:hint="eastAsia" w:ascii="仿宋" w:hAnsi="仿宋" w:eastAsia="仿宋" w:cs="仿宋"/>
                <w:i w:val="0"/>
                <w:iCs w:val="0"/>
                <w:caps w:val="0"/>
                <w:spacing w:val="8"/>
                <w:kern w:val="2"/>
                <w:sz w:val="24"/>
                <w:szCs w:val="24"/>
                <w:vertAlign w:val="baseline"/>
                <w:lang w:val="en-US" w:eastAsia="zh-CN" w:bidi="ar-SA"/>
              </w:rPr>
              <w:t>按顺加30%综合差率作价销售</w:t>
            </w:r>
          </w:p>
        </w:tc>
        <w:tc>
          <w:tcPr>
            <w:tcW w:w="1596" w:type="dxa"/>
            <w:shd w:val="clear" w:color="auto" w:fill="FFFFFF"/>
            <w:noWrap w:val="0"/>
            <w:vAlign w:val="top"/>
          </w:tcPr>
          <w:p w14:paraId="0074D626">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6581E6E1">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14E59729">
            <w:pPr>
              <w:keepNext w:val="0"/>
              <w:keepLines w:val="0"/>
              <w:widowControl/>
              <w:suppressLineNumbers w:val="0"/>
              <w:spacing w:before="0" w:beforeAutospacing="0" w:after="0" w:afterAutospacing="0" w:line="330" w:lineRule="atLeast"/>
              <w:ind w:left="0" w:leftChars="0" w:right="0" w:rightChars="0"/>
              <w:jc w:val="center"/>
              <w:textAlignment w:val="baseline"/>
              <w:rPr>
                <w:rFonts w:hint="default" w:ascii="仿宋" w:hAnsi="仿宋" w:eastAsia="仿宋" w:cs="仿宋"/>
                <w:i w:val="0"/>
                <w:iCs w:val="0"/>
                <w:caps w:val="0"/>
                <w:spacing w:val="8"/>
                <w:kern w:val="0"/>
                <w:sz w:val="24"/>
                <w:szCs w:val="24"/>
                <w:vertAlign w:val="baseline"/>
                <w:lang w:val="en-US" w:eastAsia="zh-CN" w:bidi="ar"/>
              </w:rPr>
            </w:pPr>
            <w:r>
              <w:rPr>
                <w:rFonts w:hint="eastAsia" w:ascii="仿宋" w:hAnsi="仿宋" w:eastAsia="仿宋" w:cs="仿宋"/>
                <w:i w:val="0"/>
                <w:iCs w:val="0"/>
                <w:caps w:val="0"/>
                <w:spacing w:val="8"/>
                <w:kern w:val="0"/>
                <w:sz w:val="24"/>
                <w:szCs w:val="24"/>
                <w:vertAlign w:val="baseline"/>
                <w:lang w:val="en-US" w:eastAsia="zh-CN" w:bidi="ar"/>
              </w:rPr>
              <w:t>个</w:t>
            </w:r>
          </w:p>
        </w:tc>
        <w:tc>
          <w:tcPr>
            <w:tcW w:w="1190" w:type="dxa"/>
            <w:shd w:val="clear" w:color="auto" w:fill="FFFFFF"/>
            <w:noWrap w:val="0"/>
            <w:vAlign w:val="top"/>
          </w:tcPr>
          <w:p w14:paraId="0BF12B96">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446B3457">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3AAF56D5">
            <w:pPr>
              <w:keepNext w:val="0"/>
              <w:keepLines w:val="0"/>
              <w:widowControl/>
              <w:suppressLineNumbers w:val="0"/>
              <w:spacing w:before="0" w:beforeAutospacing="0" w:after="0" w:afterAutospacing="0" w:line="330" w:lineRule="atLeast"/>
              <w:ind w:left="0" w:leftChars="0" w:right="0" w:rightChars="0"/>
              <w:jc w:val="center"/>
              <w:textAlignment w:val="baseline"/>
              <w:rPr>
                <w:rFonts w:hint="default" w:ascii="仿宋" w:hAnsi="仿宋" w:eastAsia="仿宋" w:cs="仿宋"/>
                <w:i w:val="0"/>
                <w:iCs w:val="0"/>
                <w:caps w:val="0"/>
                <w:spacing w:val="8"/>
                <w:kern w:val="0"/>
                <w:sz w:val="24"/>
                <w:szCs w:val="24"/>
                <w:vertAlign w:val="baseline"/>
                <w:lang w:val="en-US" w:eastAsia="zh-CN" w:bidi="ar"/>
              </w:rPr>
            </w:pPr>
            <w:r>
              <w:rPr>
                <w:rFonts w:hint="eastAsia" w:ascii="仿宋" w:hAnsi="仿宋" w:eastAsia="仿宋" w:cs="仿宋"/>
                <w:i w:val="0"/>
                <w:iCs w:val="0"/>
                <w:caps w:val="0"/>
                <w:spacing w:val="8"/>
                <w:kern w:val="0"/>
                <w:sz w:val="24"/>
                <w:szCs w:val="24"/>
                <w:vertAlign w:val="baseline"/>
                <w:lang w:val="en-US" w:eastAsia="zh-CN" w:bidi="ar"/>
              </w:rPr>
              <w:t>市场调节价</w:t>
            </w:r>
          </w:p>
        </w:tc>
        <w:tc>
          <w:tcPr>
            <w:tcW w:w="1458" w:type="dxa"/>
            <w:shd w:val="clear" w:color="auto" w:fill="FFFFFF"/>
            <w:noWrap w:val="0"/>
            <w:vAlign w:val="top"/>
          </w:tcPr>
          <w:p w14:paraId="62F4FA38">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454B59F2">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r>
              <w:rPr>
                <w:rFonts w:hint="eastAsia" w:ascii="仿宋" w:hAnsi="仿宋" w:eastAsia="仿宋" w:cs="仿宋"/>
                <w:i w:val="0"/>
                <w:iCs w:val="0"/>
                <w:caps w:val="0"/>
                <w:spacing w:val="8"/>
                <w:kern w:val="0"/>
                <w:sz w:val="24"/>
                <w:szCs w:val="24"/>
                <w:vertAlign w:val="baseline"/>
                <w:lang w:val="en-US" w:eastAsia="zh-CN" w:bidi="ar"/>
              </w:rPr>
              <w:t>粤发改规〔2023〕3号、粤发改规〔2018〕8号</w:t>
            </w:r>
          </w:p>
        </w:tc>
        <w:tc>
          <w:tcPr>
            <w:tcW w:w="1765" w:type="dxa"/>
            <w:noWrap w:val="0"/>
            <w:vAlign w:val="top"/>
          </w:tcPr>
          <w:p w14:paraId="581F42B5">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tc>
        <w:tc>
          <w:tcPr>
            <w:tcW w:w="1653" w:type="dxa"/>
            <w:noWrap w:val="0"/>
            <w:vAlign w:val="top"/>
          </w:tcPr>
          <w:p w14:paraId="6E74BEC9">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tc>
        <w:tc>
          <w:tcPr>
            <w:tcW w:w="1382" w:type="dxa"/>
            <w:noWrap w:val="0"/>
            <w:vAlign w:val="top"/>
          </w:tcPr>
          <w:p w14:paraId="3E7EF9C6">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tc>
        <w:tc>
          <w:tcPr>
            <w:tcW w:w="1702" w:type="dxa"/>
            <w:noWrap w:val="0"/>
            <w:vAlign w:val="top"/>
          </w:tcPr>
          <w:p w14:paraId="6837472F">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tc>
      </w:tr>
      <w:tr w14:paraId="5ACC9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0" w:hRule="atLeast"/>
        </w:trPr>
        <w:tc>
          <w:tcPr>
            <w:tcW w:w="1844" w:type="dxa"/>
            <w:vMerge w:val="continue"/>
            <w:shd w:val="clear" w:color="auto" w:fill="FFFFFF"/>
            <w:noWrap w:val="0"/>
            <w:vAlign w:val="top"/>
          </w:tcPr>
          <w:p w14:paraId="739A3EA6">
            <w:pPr>
              <w:keepNext w:val="0"/>
              <w:keepLines w:val="0"/>
              <w:widowControl/>
              <w:numPr>
                <w:ilvl w:val="0"/>
                <w:numId w:val="0"/>
              </w:numPr>
              <w:suppressLineNumbers w:val="0"/>
              <w:spacing w:before="0" w:beforeAutospacing="0" w:after="0" w:afterAutospacing="0" w:line="330" w:lineRule="atLeast"/>
              <w:ind w:right="0" w:rightChars="0"/>
              <w:jc w:val="both"/>
              <w:textAlignment w:val="baseline"/>
              <w:rPr>
                <w:rFonts w:hint="eastAsia" w:ascii="黑体" w:hAnsi="黑体" w:eastAsia="黑体" w:cs="黑体"/>
                <w:spacing w:val="14"/>
                <w:kern w:val="2"/>
                <w:sz w:val="24"/>
                <w:szCs w:val="24"/>
                <w:lang w:val="en-US" w:eastAsia="zh-CN" w:bidi="ar-SA"/>
              </w:rPr>
            </w:pPr>
          </w:p>
        </w:tc>
        <w:tc>
          <w:tcPr>
            <w:tcW w:w="1190" w:type="dxa"/>
            <w:shd w:val="clear" w:color="auto" w:fill="FFFFFF"/>
            <w:noWrap w:val="0"/>
            <w:vAlign w:val="top"/>
          </w:tcPr>
          <w:p w14:paraId="185DBBF9">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6A793678">
            <w:pPr>
              <w:keepNext w:val="0"/>
              <w:keepLines w:val="0"/>
              <w:widowControl/>
              <w:suppressLineNumbers w:val="0"/>
              <w:spacing w:before="0" w:beforeAutospacing="0" w:after="0" w:afterAutospacing="0" w:line="330" w:lineRule="atLeast"/>
              <w:ind w:left="0" w:leftChars="0" w:right="0" w:rightChars="0"/>
              <w:jc w:val="center"/>
              <w:textAlignment w:val="baseline"/>
              <w:rPr>
                <w:rFonts w:hint="default" w:ascii="仿宋" w:hAnsi="仿宋" w:eastAsia="仿宋" w:cs="仿宋"/>
                <w:i w:val="0"/>
                <w:iCs w:val="0"/>
                <w:caps w:val="0"/>
                <w:spacing w:val="8"/>
                <w:kern w:val="0"/>
                <w:sz w:val="24"/>
                <w:szCs w:val="24"/>
                <w:vertAlign w:val="baseline"/>
                <w:lang w:val="en-US" w:eastAsia="zh-CN" w:bidi="ar"/>
              </w:rPr>
            </w:pPr>
            <w:r>
              <w:rPr>
                <w:rFonts w:hint="eastAsia" w:ascii="仿宋" w:hAnsi="仿宋" w:eastAsia="仿宋" w:cs="仿宋"/>
                <w:i w:val="0"/>
                <w:iCs w:val="0"/>
                <w:caps w:val="0"/>
                <w:spacing w:val="8"/>
                <w:kern w:val="0"/>
                <w:sz w:val="24"/>
                <w:szCs w:val="24"/>
                <w:vertAlign w:val="baseline"/>
                <w:lang w:val="en-US" w:eastAsia="zh-CN" w:bidi="ar"/>
              </w:rPr>
              <w:t>大环保棺（自愿原则）450元</w:t>
            </w:r>
          </w:p>
        </w:tc>
        <w:tc>
          <w:tcPr>
            <w:tcW w:w="1596" w:type="dxa"/>
            <w:shd w:val="clear" w:color="auto" w:fill="FFFFFF"/>
            <w:noWrap w:val="0"/>
            <w:vAlign w:val="top"/>
          </w:tcPr>
          <w:p w14:paraId="464381B7">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48ABDFE3">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r>
              <w:rPr>
                <w:rFonts w:hint="eastAsia" w:ascii="仿宋" w:hAnsi="仿宋" w:eastAsia="仿宋" w:cs="仿宋"/>
                <w:i w:val="0"/>
                <w:iCs w:val="0"/>
                <w:caps w:val="0"/>
                <w:spacing w:val="8"/>
                <w:kern w:val="0"/>
                <w:sz w:val="24"/>
                <w:szCs w:val="24"/>
                <w:vertAlign w:val="baseline"/>
                <w:lang w:val="en-US" w:eastAsia="zh-CN" w:bidi="ar"/>
              </w:rPr>
              <w:t>个</w:t>
            </w:r>
          </w:p>
        </w:tc>
        <w:tc>
          <w:tcPr>
            <w:tcW w:w="1190" w:type="dxa"/>
            <w:shd w:val="clear" w:color="auto" w:fill="FFFFFF"/>
            <w:noWrap w:val="0"/>
            <w:vAlign w:val="top"/>
          </w:tcPr>
          <w:p w14:paraId="22C40E2F">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4E3F7141">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r>
              <w:rPr>
                <w:rFonts w:hint="eastAsia" w:ascii="仿宋" w:hAnsi="仿宋" w:eastAsia="仿宋" w:cs="仿宋"/>
                <w:i w:val="0"/>
                <w:iCs w:val="0"/>
                <w:caps w:val="0"/>
                <w:spacing w:val="8"/>
                <w:kern w:val="0"/>
                <w:sz w:val="24"/>
                <w:szCs w:val="24"/>
                <w:vertAlign w:val="baseline"/>
                <w:lang w:val="en-US" w:eastAsia="zh-CN" w:bidi="ar"/>
              </w:rPr>
              <w:t>市场调节价</w:t>
            </w:r>
          </w:p>
        </w:tc>
        <w:tc>
          <w:tcPr>
            <w:tcW w:w="1458" w:type="dxa"/>
            <w:shd w:val="clear" w:color="auto" w:fill="FFFFFF"/>
            <w:noWrap w:val="0"/>
            <w:vAlign w:val="top"/>
          </w:tcPr>
          <w:p w14:paraId="131AC54E">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6EA3F789">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r>
              <w:rPr>
                <w:rFonts w:hint="eastAsia" w:ascii="仿宋" w:hAnsi="仿宋" w:eastAsia="仿宋" w:cs="仿宋"/>
                <w:i w:val="0"/>
                <w:iCs w:val="0"/>
                <w:caps w:val="0"/>
                <w:spacing w:val="8"/>
                <w:kern w:val="0"/>
                <w:sz w:val="24"/>
                <w:szCs w:val="24"/>
                <w:vertAlign w:val="baseline"/>
                <w:lang w:val="en-US" w:eastAsia="zh-CN" w:bidi="ar"/>
              </w:rPr>
              <w:t>粤发改规〔2023〕3号、粤发改规〔2018〕8号</w:t>
            </w:r>
          </w:p>
        </w:tc>
        <w:tc>
          <w:tcPr>
            <w:tcW w:w="1765" w:type="dxa"/>
            <w:noWrap w:val="0"/>
            <w:vAlign w:val="top"/>
          </w:tcPr>
          <w:p w14:paraId="7F62C132">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47F9A7B2">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tc>
        <w:tc>
          <w:tcPr>
            <w:tcW w:w="1653" w:type="dxa"/>
            <w:noWrap w:val="0"/>
            <w:vAlign w:val="top"/>
          </w:tcPr>
          <w:p w14:paraId="7225E1FA">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5064963B">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33F279C6">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r>
              <w:rPr>
                <w:rFonts w:hint="eastAsia" w:ascii="仿宋" w:hAnsi="仿宋" w:eastAsia="仿宋" w:cs="仿宋"/>
                <w:i w:val="0"/>
                <w:iCs w:val="0"/>
                <w:caps w:val="0"/>
                <w:spacing w:val="8"/>
                <w:kern w:val="0"/>
                <w:sz w:val="24"/>
                <w:szCs w:val="24"/>
                <w:vertAlign w:val="baseline"/>
                <w:lang w:val="en-US" w:eastAsia="zh-CN" w:bidi="ar"/>
              </w:rPr>
              <w:t>规格：1930mm×550mm×360mm</w:t>
            </w:r>
          </w:p>
        </w:tc>
        <w:tc>
          <w:tcPr>
            <w:tcW w:w="1382" w:type="dxa"/>
            <w:noWrap w:val="0"/>
            <w:vAlign w:val="top"/>
          </w:tcPr>
          <w:p w14:paraId="13BCD04E">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tc>
        <w:tc>
          <w:tcPr>
            <w:tcW w:w="1702" w:type="dxa"/>
            <w:noWrap w:val="0"/>
            <w:vAlign w:val="top"/>
          </w:tcPr>
          <w:p w14:paraId="78738960">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tc>
      </w:tr>
      <w:tr w14:paraId="600930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0" w:hRule="atLeast"/>
        </w:trPr>
        <w:tc>
          <w:tcPr>
            <w:tcW w:w="1844" w:type="dxa"/>
            <w:shd w:val="clear" w:color="auto" w:fill="FFFFFF"/>
            <w:noWrap w:val="0"/>
            <w:vAlign w:val="top"/>
          </w:tcPr>
          <w:p w14:paraId="175585AE">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黑体" w:hAnsi="黑体" w:eastAsia="黑体" w:cs="黑体"/>
                <w:spacing w:val="14"/>
                <w:kern w:val="2"/>
                <w:sz w:val="24"/>
                <w:szCs w:val="24"/>
                <w:lang w:val="en-US" w:eastAsia="zh-CN" w:bidi="ar-SA"/>
              </w:rPr>
            </w:pPr>
          </w:p>
          <w:p w14:paraId="39B494F3">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黑体" w:hAnsi="黑体" w:eastAsia="黑体" w:cs="黑体"/>
                <w:spacing w:val="14"/>
                <w:kern w:val="2"/>
                <w:sz w:val="24"/>
                <w:szCs w:val="24"/>
                <w:lang w:val="en-US" w:eastAsia="zh-CN" w:bidi="ar-SA"/>
              </w:rPr>
            </w:pPr>
            <w:r>
              <w:rPr>
                <w:rFonts w:hint="eastAsia" w:ascii="黑体" w:hAnsi="黑体" w:eastAsia="黑体" w:cs="黑体"/>
                <w:spacing w:val="14"/>
                <w:kern w:val="2"/>
                <w:sz w:val="24"/>
                <w:szCs w:val="24"/>
                <w:lang w:val="en-US" w:eastAsia="zh-CN" w:bidi="ar-SA"/>
              </w:rPr>
              <w:t>23.遗体辨认服务费</w:t>
            </w:r>
          </w:p>
        </w:tc>
        <w:tc>
          <w:tcPr>
            <w:tcW w:w="1190" w:type="dxa"/>
            <w:shd w:val="clear" w:color="auto" w:fill="FFFFFF"/>
            <w:noWrap w:val="0"/>
            <w:vAlign w:val="top"/>
          </w:tcPr>
          <w:p w14:paraId="5A598AB4">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7E9CDE52">
            <w:pPr>
              <w:keepNext w:val="0"/>
              <w:keepLines w:val="0"/>
              <w:widowControl/>
              <w:suppressLineNumbers w:val="0"/>
              <w:spacing w:before="0" w:beforeAutospacing="0" w:after="0" w:afterAutospacing="0" w:line="330" w:lineRule="atLeast"/>
              <w:ind w:left="0" w:leftChars="0" w:right="0" w:rightChars="0"/>
              <w:jc w:val="center"/>
              <w:textAlignment w:val="baseline"/>
              <w:rPr>
                <w:rFonts w:hint="default" w:ascii="仿宋" w:hAnsi="仿宋" w:eastAsia="仿宋" w:cs="仿宋"/>
                <w:i w:val="0"/>
                <w:iCs w:val="0"/>
                <w:caps w:val="0"/>
                <w:spacing w:val="8"/>
                <w:kern w:val="0"/>
                <w:sz w:val="24"/>
                <w:szCs w:val="24"/>
                <w:vertAlign w:val="baseline"/>
                <w:lang w:val="en-US" w:eastAsia="zh-CN" w:bidi="ar"/>
              </w:rPr>
            </w:pPr>
            <w:r>
              <w:rPr>
                <w:rFonts w:hint="eastAsia" w:ascii="仿宋" w:hAnsi="仿宋" w:eastAsia="仿宋" w:cs="仿宋"/>
                <w:i w:val="0"/>
                <w:iCs w:val="0"/>
                <w:caps w:val="0"/>
                <w:spacing w:val="8"/>
                <w:kern w:val="0"/>
                <w:sz w:val="24"/>
                <w:szCs w:val="24"/>
                <w:vertAlign w:val="baseline"/>
                <w:lang w:val="en-US" w:eastAsia="zh-CN" w:bidi="ar"/>
              </w:rPr>
              <w:t>60元</w:t>
            </w:r>
          </w:p>
        </w:tc>
        <w:tc>
          <w:tcPr>
            <w:tcW w:w="1596" w:type="dxa"/>
            <w:shd w:val="clear" w:color="auto" w:fill="FFFFFF"/>
            <w:noWrap w:val="0"/>
            <w:vAlign w:val="top"/>
          </w:tcPr>
          <w:p w14:paraId="752F562E">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1F64F940">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r>
              <w:rPr>
                <w:rFonts w:hint="eastAsia" w:ascii="仿宋" w:hAnsi="仿宋" w:eastAsia="仿宋" w:cs="仿宋"/>
                <w:i w:val="0"/>
                <w:iCs w:val="0"/>
                <w:caps w:val="0"/>
                <w:spacing w:val="8"/>
                <w:kern w:val="0"/>
                <w:sz w:val="24"/>
                <w:szCs w:val="24"/>
                <w:vertAlign w:val="baseline"/>
                <w:lang w:val="en-US" w:eastAsia="zh-CN" w:bidi="ar"/>
              </w:rPr>
              <w:t>具</w:t>
            </w:r>
          </w:p>
        </w:tc>
        <w:tc>
          <w:tcPr>
            <w:tcW w:w="1190" w:type="dxa"/>
            <w:shd w:val="clear" w:color="auto" w:fill="FFFFFF"/>
            <w:noWrap w:val="0"/>
            <w:vAlign w:val="top"/>
          </w:tcPr>
          <w:p w14:paraId="50B91AA7">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59087DFB">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r>
              <w:rPr>
                <w:rFonts w:hint="eastAsia" w:ascii="仿宋" w:hAnsi="仿宋" w:eastAsia="仿宋" w:cs="仿宋"/>
                <w:i w:val="0"/>
                <w:iCs w:val="0"/>
                <w:caps w:val="0"/>
                <w:spacing w:val="8"/>
                <w:kern w:val="0"/>
                <w:sz w:val="24"/>
                <w:szCs w:val="24"/>
                <w:vertAlign w:val="baseline"/>
                <w:lang w:val="en-US" w:eastAsia="zh-CN" w:bidi="ar"/>
              </w:rPr>
              <w:t>市场调节价</w:t>
            </w:r>
          </w:p>
        </w:tc>
        <w:tc>
          <w:tcPr>
            <w:tcW w:w="1458" w:type="dxa"/>
            <w:shd w:val="clear" w:color="auto" w:fill="FFFFFF"/>
            <w:noWrap w:val="0"/>
            <w:vAlign w:val="top"/>
          </w:tcPr>
          <w:p w14:paraId="71E5EB4A">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r>
              <w:rPr>
                <w:rFonts w:hint="eastAsia" w:ascii="仿宋" w:hAnsi="仿宋" w:eastAsia="仿宋" w:cs="仿宋"/>
                <w:i w:val="0"/>
                <w:iCs w:val="0"/>
                <w:caps w:val="0"/>
                <w:spacing w:val="8"/>
                <w:kern w:val="0"/>
                <w:sz w:val="24"/>
                <w:szCs w:val="24"/>
                <w:vertAlign w:val="baseline"/>
                <w:lang w:val="en-US" w:eastAsia="zh-CN" w:bidi="ar"/>
              </w:rPr>
              <w:t>粤发改规〔2023〕3号、粤发改规〔2018〕8号</w:t>
            </w:r>
          </w:p>
        </w:tc>
        <w:tc>
          <w:tcPr>
            <w:tcW w:w="1765" w:type="dxa"/>
            <w:shd w:val="clear" w:color="auto" w:fill="FFFFFF"/>
            <w:noWrap w:val="0"/>
            <w:vAlign w:val="top"/>
          </w:tcPr>
          <w:p w14:paraId="0A1EBE88">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r>
              <w:rPr>
                <w:rFonts w:hint="eastAsia" w:ascii="仿宋" w:hAnsi="仿宋" w:eastAsia="仿宋" w:cs="仿宋"/>
                <w:i w:val="0"/>
                <w:iCs w:val="0"/>
                <w:caps w:val="0"/>
                <w:spacing w:val="8"/>
                <w:kern w:val="0"/>
                <w:sz w:val="24"/>
                <w:szCs w:val="24"/>
                <w:vertAlign w:val="baseline"/>
                <w:lang w:val="en-US" w:eastAsia="zh-CN" w:bidi="ar"/>
              </w:rPr>
              <w:t>遗体辨认、出入库、资料修正等</w:t>
            </w:r>
          </w:p>
        </w:tc>
        <w:tc>
          <w:tcPr>
            <w:tcW w:w="1653" w:type="dxa"/>
            <w:noWrap w:val="0"/>
            <w:vAlign w:val="top"/>
          </w:tcPr>
          <w:p w14:paraId="60F8D7CE">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tc>
        <w:tc>
          <w:tcPr>
            <w:tcW w:w="1382" w:type="dxa"/>
            <w:noWrap w:val="0"/>
            <w:vAlign w:val="top"/>
          </w:tcPr>
          <w:p w14:paraId="32E1AD5A">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tc>
        <w:tc>
          <w:tcPr>
            <w:tcW w:w="1702" w:type="dxa"/>
            <w:noWrap w:val="0"/>
            <w:vAlign w:val="top"/>
          </w:tcPr>
          <w:p w14:paraId="2CA8F627">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tc>
      </w:tr>
      <w:tr w14:paraId="1CE21F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0" w:hRule="atLeast"/>
        </w:trPr>
        <w:tc>
          <w:tcPr>
            <w:tcW w:w="1844" w:type="dxa"/>
            <w:shd w:val="clear" w:color="auto" w:fill="FFFFFF"/>
            <w:noWrap w:val="0"/>
            <w:vAlign w:val="top"/>
          </w:tcPr>
          <w:p w14:paraId="3A5BD763">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黑体" w:hAnsi="黑体" w:eastAsia="黑体" w:cs="黑体"/>
                <w:spacing w:val="14"/>
                <w:kern w:val="2"/>
                <w:sz w:val="24"/>
                <w:szCs w:val="24"/>
                <w:lang w:val="en-US" w:eastAsia="zh-CN" w:bidi="ar-SA"/>
              </w:rPr>
            </w:pPr>
          </w:p>
          <w:p w14:paraId="6909B699">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黑体" w:hAnsi="黑体" w:eastAsia="黑体" w:cs="黑体"/>
                <w:spacing w:val="14"/>
                <w:kern w:val="2"/>
                <w:sz w:val="24"/>
                <w:szCs w:val="24"/>
                <w:lang w:val="en-US" w:eastAsia="zh-CN" w:bidi="ar-SA"/>
              </w:rPr>
            </w:pPr>
          </w:p>
          <w:p w14:paraId="08A6E106">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黑体" w:hAnsi="黑体" w:eastAsia="黑体" w:cs="黑体"/>
                <w:spacing w:val="14"/>
                <w:kern w:val="2"/>
                <w:sz w:val="24"/>
                <w:szCs w:val="24"/>
                <w:lang w:val="en-US" w:eastAsia="zh-CN" w:bidi="ar-SA"/>
              </w:rPr>
            </w:pPr>
            <w:r>
              <w:rPr>
                <w:rFonts w:hint="eastAsia" w:ascii="黑体" w:hAnsi="黑体" w:eastAsia="黑体" w:cs="黑体"/>
                <w:spacing w:val="14"/>
                <w:kern w:val="2"/>
                <w:sz w:val="24"/>
                <w:szCs w:val="24"/>
                <w:lang w:val="en-US" w:eastAsia="zh-CN" w:bidi="ar-SA"/>
              </w:rPr>
              <w:t>24.送遗体检验或解剖服务费</w:t>
            </w:r>
          </w:p>
        </w:tc>
        <w:tc>
          <w:tcPr>
            <w:tcW w:w="1190" w:type="dxa"/>
            <w:shd w:val="clear" w:color="auto" w:fill="FFFFFF"/>
            <w:noWrap w:val="0"/>
            <w:vAlign w:val="top"/>
          </w:tcPr>
          <w:p w14:paraId="78C0D191">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6AFB5C77">
            <w:pPr>
              <w:keepNext w:val="0"/>
              <w:keepLines w:val="0"/>
              <w:widowControl/>
              <w:suppressLineNumbers w:val="0"/>
              <w:spacing w:before="0" w:beforeAutospacing="0" w:after="0" w:afterAutospacing="0" w:line="330" w:lineRule="atLeast"/>
              <w:ind w:left="0" w:leftChars="0" w:right="0" w:rightChars="0"/>
              <w:jc w:val="both"/>
              <w:textAlignment w:val="baseline"/>
              <w:rPr>
                <w:rFonts w:hint="eastAsia" w:ascii="仿宋" w:hAnsi="仿宋" w:eastAsia="仿宋" w:cs="仿宋"/>
                <w:i w:val="0"/>
                <w:iCs w:val="0"/>
                <w:caps w:val="0"/>
                <w:spacing w:val="8"/>
                <w:kern w:val="0"/>
                <w:sz w:val="24"/>
                <w:szCs w:val="24"/>
                <w:vertAlign w:val="baseline"/>
                <w:lang w:val="en-US" w:eastAsia="zh-CN" w:bidi="ar"/>
              </w:rPr>
            </w:pPr>
          </w:p>
          <w:p w14:paraId="763C2AD7">
            <w:pPr>
              <w:keepNext w:val="0"/>
              <w:keepLines w:val="0"/>
              <w:widowControl/>
              <w:suppressLineNumbers w:val="0"/>
              <w:spacing w:before="0" w:beforeAutospacing="0" w:after="0" w:afterAutospacing="0" w:line="330" w:lineRule="atLeast"/>
              <w:ind w:left="0" w:leftChars="0" w:right="0" w:rightChars="0" w:firstLine="256" w:firstLineChars="100"/>
              <w:jc w:val="both"/>
              <w:textAlignment w:val="baseline"/>
              <w:rPr>
                <w:rFonts w:hint="default" w:ascii="仿宋" w:hAnsi="仿宋" w:eastAsia="仿宋" w:cs="仿宋"/>
                <w:i w:val="0"/>
                <w:iCs w:val="0"/>
                <w:caps w:val="0"/>
                <w:spacing w:val="8"/>
                <w:kern w:val="0"/>
                <w:sz w:val="24"/>
                <w:szCs w:val="24"/>
                <w:vertAlign w:val="baseline"/>
                <w:lang w:val="en-US" w:eastAsia="zh-CN" w:bidi="ar"/>
              </w:rPr>
            </w:pPr>
            <w:r>
              <w:rPr>
                <w:rFonts w:hint="eastAsia" w:ascii="仿宋" w:hAnsi="仿宋" w:eastAsia="仿宋" w:cs="仿宋"/>
                <w:i w:val="0"/>
                <w:iCs w:val="0"/>
                <w:caps w:val="0"/>
                <w:spacing w:val="8"/>
                <w:kern w:val="0"/>
                <w:sz w:val="24"/>
                <w:szCs w:val="24"/>
                <w:vertAlign w:val="baseline"/>
                <w:lang w:val="en-US" w:eastAsia="zh-CN" w:bidi="ar"/>
              </w:rPr>
              <w:t>150元</w:t>
            </w:r>
          </w:p>
        </w:tc>
        <w:tc>
          <w:tcPr>
            <w:tcW w:w="1596" w:type="dxa"/>
            <w:shd w:val="clear" w:color="auto" w:fill="FFFFFF"/>
            <w:noWrap w:val="0"/>
            <w:vAlign w:val="top"/>
          </w:tcPr>
          <w:p w14:paraId="512E023B">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719862E2">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149C30F6">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r>
              <w:rPr>
                <w:rFonts w:hint="eastAsia" w:ascii="仿宋" w:hAnsi="仿宋" w:eastAsia="仿宋" w:cs="仿宋"/>
                <w:i w:val="0"/>
                <w:iCs w:val="0"/>
                <w:caps w:val="0"/>
                <w:spacing w:val="8"/>
                <w:kern w:val="0"/>
                <w:sz w:val="24"/>
                <w:szCs w:val="24"/>
                <w:vertAlign w:val="baseline"/>
                <w:lang w:val="en-US" w:eastAsia="zh-CN" w:bidi="ar"/>
              </w:rPr>
              <w:t>具</w:t>
            </w:r>
          </w:p>
        </w:tc>
        <w:tc>
          <w:tcPr>
            <w:tcW w:w="1190" w:type="dxa"/>
            <w:shd w:val="clear" w:color="auto" w:fill="FFFFFF"/>
            <w:noWrap w:val="0"/>
            <w:vAlign w:val="top"/>
          </w:tcPr>
          <w:p w14:paraId="383085AA">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363B94E3">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008C9BEB">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r>
              <w:rPr>
                <w:rFonts w:hint="eastAsia" w:ascii="仿宋" w:hAnsi="仿宋" w:eastAsia="仿宋" w:cs="仿宋"/>
                <w:i w:val="0"/>
                <w:iCs w:val="0"/>
                <w:caps w:val="0"/>
                <w:spacing w:val="8"/>
                <w:kern w:val="0"/>
                <w:sz w:val="24"/>
                <w:szCs w:val="24"/>
                <w:vertAlign w:val="baseline"/>
                <w:lang w:val="en-US" w:eastAsia="zh-CN" w:bidi="ar"/>
              </w:rPr>
              <w:t>市场调节价</w:t>
            </w:r>
          </w:p>
        </w:tc>
        <w:tc>
          <w:tcPr>
            <w:tcW w:w="1458" w:type="dxa"/>
            <w:shd w:val="clear" w:color="auto" w:fill="FFFFFF"/>
            <w:noWrap w:val="0"/>
            <w:vAlign w:val="top"/>
          </w:tcPr>
          <w:p w14:paraId="37EE47DD">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1E298AB0">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r>
              <w:rPr>
                <w:rFonts w:hint="eastAsia" w:ascii="仿宋" w:hAnsi="仿宋" w:eastAsia="仿宋" w:cs="仿宋"/>
                <w:i w:val="0"/>
                <w:iCs w:val="0"/>
                <w:caps w:val="0"/>
                <w:spacing w:val="8"/>
                <w:kern w:val="0"/>
                <w:sz w:val="24"/>
                <w:szCs w:val="24"/>
                <w:vertAlign w:val="baseline"/>
                <w:lang w:val="en-US" w:eastAsia="zh-CN" w:bidi="ar"/>
              </w:rPr>
              <w:t>粤发改规〔2023〕3号、粤发改规〔2018〕8号</w:t>
            </w:r>
          </w:p>
        </w:tc>
        <w:tc>
          <w:tcPr>
            <w:tcW w:w="1765" w:type="dxa"/>
            <w:shd w:val="clear" w:color="auto" w:fill="FFFFFF"/>
            <w:noWrap w:val="0"/>
            <w:vAlign w:val="top"/>
          </w:tcPr>
          <w:p w14:paraId="2AC43530">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7C85F791">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373583DD">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r>
              <w:rPr>
                <w:rFonts w:hint="eastAsia" w:ascii="仿宋" w:hAnsi="仿宋" w:eastAsia="仿宋" w:cs="仿宋"/>
                <w:i w:val="0"/>
                <w:iCs w:val="0"/>
                <w:caps w:val="0"/>
                <w:spacing w:val="8"/>
                <w:kern w:val="0"/>
                <w:sz w:val="24"/>
                <w:szCs w:val="24"/>
                <w:vertAlign w:val="baseline"/>
                <w:lang w:val="en-US" w:eastAsia="zh-CN" w:bidi="ar"/>
              </w:rPr>
              <w:t>指法案遗体交接、清洗、消毒</w:t>
            </w:r>
          </w:p>
        </w:tc>
        <w:tc>
          <w:tcPr>
            <w:tcW w:w="1653" w:type="dxa"/>
            <w:noWrap w:val="0"/>
            <w:vAlign w:val="top"/>
          </w:tcPr>
          <w:p w14:paraId="397E9FED">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tc>
        <w:tc>
          <w:tcPr>
            <w:tcW w:w="1382" w:type="dxa"/>
            <w:noWrap w:val="0"/>
            <w:vAlign w:val="top"/>
          </w:tcPr>
          <w:p w14:paraId="61F2EC3D">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tc>
        <w:tc>
          <w:tcPr>
            <w:tcW w:w="1702" w:type="dxa"/>
            <w:noWrap w:val="0"/>
            <w:vAlign w:val="top"/>
          </w:tcPr>
          <w:p w14:paraId="768DE917">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tc>
      </w:tr>
      <w:tr w14:paraId="35A9DA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0" w:hRule="atLeast"/>
        </w:trPr>
        <w:tc>
          <w:tcPr>
            <w:tcW w:w="1844" w:type="dxa"/>
            <w:shd w:val="clear" w:color="auto" w:fill="FFFFFF"/>
            <w:noWrap w:val="0"/>
            <w:vAlign w:val="top"/>
          </w:tcPr>
          <w:p w14:paraId="67ABFA8F">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黑体" w:hAnsi="黑体" w:eastAsia="黑体" w:cs="黑体"/>
                <w:spacing w:val="14"/>
                <w:kern w:val="2"/>
                <w:sz w:val="24"/>
                <w:szCs w:val="24"/>
                <w:lang w:val="en-US" w:eastAsia="zh-CN" w:bidi="ar-SA"/>
              </w:rPr>
            </w:pPr>
          </w:p>
          <w:p w14:paraId="4B8919BE">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黑体" w:hAnsi="黑体" w:eastAsia="黑体" w:cs="黑体"/>
                <w:spacing w:val="14"/>
                <w:kern w:val="2"/>
                <w:sz w:val="24"/>
                <w:szCs w:val="24"/>
                <w:lang w:val="en-US" w:eastAsia="zh-CN" w:bidi="ar-SA"/>
              </w:rPr>
            </w:pPr>
            <w:r>
              <w:rPr>
                <w:rFonts w:hint="eastAsia" w:ascii="黑体" w:hAnsi="黑体" w:eastAsia="黑体" w:cs="黑体"/>
                <w:spacing w:val="14"/>
                <w:kern w:val="2"/>
                <w:sz w:val="24"/>
                <w:szCs w:val="24"/>
                <w:lang w:val="en-US" w:eastAsia="zh-CN" w:bidi="ar-SA"/>
              </w:rPr>
              <w:t>25.腐烂打捞遗体服务费</w:t>
            </w:r>
          </w:p>
        </w:tc>
        <w:tc>
          <w:tcPr>
            <w:tcW w:w="1190" w:type="dxa"/>
            <w:shd w:val="clear" w:color="auto" w:fill="FFFFFF"/>
            <w:noWrap w:val="0"/>
            <w:vAlign w:val="top"/>
          </w:tcPr>
          <w:p w14:paraId="605707D7">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59584661">
            <w:pPr>
              <w:keepNext w:val="0"/>
              <w:keepLines w:val="0"/>
              <w:widowControl/>
              <w:suppressLineNumbers w:val="0"/>
              <w:spacing w:before="0" w:beforeAutospacing="0" w:after="0" w:afterAutospacing="0" w:line="330" w:lineRule="atLeast"/>
              <w:ind w:left="0" w:leftChars="0" w:right="0" w:rightChars="0"/>
              <w:jc w:val="center"/>
              <w:textAlignment w:val="baseline"/>
              <w:rPr>
                <w:rFonts w:hint="default" w:ascii="仿宋" w:hAnsi="仿宋" w:eastAsia="仿宋" w:cs="仿宋"/>
                <w:i w:val="0"/>
                <w:iCs w:val="0"/>
                <w:caps w:val="0"/>
                <w:spacing w:val="8"/>
                <w:kern w:val="0"/>
                <w:sz w:val="24"/>
                <w:szCs w:val="24"/>
                <w:vertAlign w:val="baseline"/>
                <w:lang w:val="en-US" w:eastAsia="zh-CN" w:bidi="ar"/>
              </w:rPr>
            </w:pPr>
            <w:r>
              <w:rPr>
                <w:rFonts w:hint="eastAsia" w:ascii="仿宋" w:hAnsi="仿宋" w:eastAsia="仿宋" w:cs="仿宋"/>
                <w:i w:val="0"/>
                <w:iCs w:val="0"/>
                <w:caps w:val="0"/>
                <w:spacing w:val="8"/>
                <w:kern w:val="0"/>
                <w:sz w:val="24"/>
                <w:szCs w:val="24"/>
                <w:vertAlign w:val="baseline"/>
                <w:lang w:val="en-US" w:eastAsia="zh-CN" w:bidi="ar"/>
              </w:rPr>
              <w:t>200元</w:t>
            </w:r>
          </w:p>
        </w:tc>
        <w:tc>
          <w:tcPr>
            <w:tcW w:w="1596" w:type="dxa"/>
            <w:shd w:val="clear" w:color="auto" w:fill="FFFFFF"/>
            <w:noWrap w:val="0"/>
            <w:vAlign w:val="top"/>
          </w:tcPr>
          <w:p w14:paraId="3127658A">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0412311A">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r>
              <w:rPr>
                <w:rFonts w:hint="eastAsia" w:ascii="仿宋" w:hAnsi="仿宋" w:eastAsia="仿宋" w:cs="仿宋"/>
                <w:i w:val="0"/>
                <w:iCs w:val="0"/>
                <w:caps w:val="0"/>
                <w:spacing w:val="8"/>
                <w:kern w:val="0"/>
                <w:sz w:val="24"/>
                <w:szCs w:val="24"/>
                <w:vertAlign w:val="baseline"/>
                <w:lang w:val="en-US" w:eastAsia="zh-CN" w:bidi="ar"/>
              </w:rPr>
              <w:t>具</w:t>
            </w:r>
          </w:p>
        </w:tc>
        <w:tc>
          <w:tcPr>
            <w:tcW w:w="1190" w:type="dxa"/>
            <w:shd w:val="clear" w:color="auto" w:fill="FFFFFF"/>
            <w:noWrap w:val="0"/>
            <w:vAlign w:val="top"/>
          </w:tcPr>
          <w:p w14:paraId="7C250274">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072C1D14">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r>
              <w:rPr>
                <w:rFonts w:hint="eastAsia" w:ascii="仿宋" w:hAnsi="仿宋" w:eastAsia="仿宋" w:cs="仿宋"/>
                <w:i w:val="0"/>
                <w:iCs w:val="0"/>
                <w:caps w:val="0"/>
                <w:spacing w:val="8"/>
                <w:kern w:val="0"/>
                <w:sz w:val="24"/>
                <w:szCs w:val="24"/>
                <w:vertAlign w:val="baseline"/>
                <w:lang w:val="en-US" w:eastAsia="zh-CN" w:bidi="ar"/>
              </w:rPr>
              <w:t>市场调节价</w:t>
            </w:r>
          </w:p>
        </w:tc>
        <w:tc>
          <w:tcPr>
            <w:tcW w:w="1458" w:type="dxa"/>
            <w:shd w:val="clear" w:color="auto" w:fill="FFFFFF"/>
            <w:noWrap w:val="0"/>
            <w:vAlign w:val="top"/>
          </w:tcPr>
          <w:p w14:paraId="61334EBF">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66A20DB3">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r>
              <w:rPr>
                <w:rFonts w:hint="eastAsia" w:ascii="仿宋" w:hAnsi="仿宋" w:eastAsia="仿宋" w:cs="仿宋"/>
                <w:i w:val="0"/>
                <w:iCs w:val="0"/>
                <w:caps w:val="0"/>
                <w:spacing w:val="8"/>
                <w:kern w:val="0"/>
                <w:sz w:val="24"/>
                <w:szCs w:val="24"/>
                <w:vertAlign w:val="baseline"/>
                <w:lang w:val="en-US" w:eastAsia="zh-CN" w:bidi="ar"/>
              </w:rPr>
              <w:t>粤发改规〔2023〕3号、粤发改规〔2018〕8号</w:t>
            </w:r>
          </w:p>
        </w:tc>
        <w:tc>
          <w:tcPr>
            <w:tcW w:w="1765" w:type="dxa"/>
            <w:shd w:val="clear" w:color="auto" w:fill="FFFFFF"/>
            <w:noWrap w:val="0"/>
            <w:vAlign w:val="top"/>
          </w:tcPr>
          <w:p w14:paraId="3C7F2527">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676DE689">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r>
              <w:rPr>
                <w:rFonts w:hint="eastAsia" w:ascii="仿宋" w:hAnsi="仿宋" w:eastAsia="仿宋" w:cs="仿宋"/>
                <w:i w:val="0"/>
                <w:iCs w:val="0"/>
                <w:caps w:val="0"/>
                <w:spacing w:val="8"/>
                <w:kern w:val="0"/>
                <w:sz w:val="24"/>
                <w:szCs w:val="24"/>
                <w:vertAlign w:val="baseline"/>
                <w:lang w:val="en-US" w:eastAsia="zh-CN" w:bidi="ar"/>
              </w:rPr>
              <w:t>指腐烂发臭或打捞的遗体</w:t>
            </w:r>
          </w:p>
        </w:tc>
        <w:tc>
          <w:tcPr>
            <w:tcW w:w="1653" w:type="dxa"/>
            <w:noWrap w:val="0"/>
            <w:vAlign w:val="top"/>
          </w:tcPr>
          <w:p w14:paraId="302F9942">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tc>
        <w:tc>
          <w:tcPr>
            <w:tcW w:w="1382" w:type="dxa"/>
            <w:noWrap w:val="0"/>
            <w:vAlign w:val="top"/>
          </w:tcPr>
          <w:p w14:paraId="64F5BF61">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tc>
        <w:tc>
          <w:tcPr>
            <w:tcW w:w="1702" w:type="dxa"/>
            <w:noWrap w:val="0"/>
            <w:vAlign w:val="top"/>
          </w:tcPr>
          <w:p w14:paraId="1F95DF9D">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tc>
      </w:tr>
      <w:tr w14:paraId="180F1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0" w:hRule="atLeast"/>
        </w:trPr>
        <w:tc>
          <w:tcPr>
            <w:tcW w:w="1844" w:type="dxa"/>
            <w:shd w:val="clear" w:color="auto" w:fill="FFFFFF"/>
            <w:noWrap w:val="0"/>
            <w:vAlign w:val="top"/>
          </w:tcPr>
          <w:p w14:paraId="21AF3C1C">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黑体" w:hAnsi="黑体" w:eastAsia="黑体" w:cs="黑体"/>
                <w:spacing w:val="14"/>
                <w:kern w:val="2"/>
                <w:sz w:val="24"/>
                <w:szCs w:val="24"/>
                <w:lang w:val="en-US" w:eastAsia="zh-CN" w:bidi="ar-SA"/>
              </w:rPr>
            </w:pPr>
          </w:p>
          <w:p w14:paraId="79F1DDE1">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黑体" w:hAnsi="黑体" w:eastAsia="黑体" w:cs="黑体"/>
                <w:spacing w:val="14"/>
                <w:kern w:val="2"/>
                <w:sz w:val="24"/>
                <w:szCs w:val="24"/>
                <w:lang w:val="en-US" w:eastAsia="zh-CN" w:bidi="ar-SA"/>
              </w:rPr>
            </w:pPr>
            <w:r>
              <w:rPr>
                <w:rFonts w:hint="eastAsia" w:ascii="黑体" w:hAnsi="黑体" w:eastAsia="黑体" w:cs="黑体"/>
                <w:spacing w:val="14"/>
                <w:kern w:val="2"/>
                <w:sz w:val="24"/>
                <w:szCs w:val="24"/>
                <w:lang w:val="en-US" w:eastAsia="zh-CN" w:bidi="ar-SA"/>
              </w:rPr>
              <w:t>26.取遗体服务费</w:t>
            </w:r>
          </w:p>
        </w:tc>
        <w:tc>
          <w:tcPr>
            <w:tcW w:w="1190" w:type="dxa"/>
            <w:shd w:val="clear" w:color="auto" w:fill="FFFFFF"/>
            <w:noWrap w:val="0"/>
            <w:vAlign w:val="top"/>
          </w:tcPr>
          <w:p w14:paraId="4BFD76F9">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21B459B9">
            <w:pPr>
              <w:keepNext w:val="0"/>
              <w:keepLines w:val="0"/>
              <w:widowControl/>
              <w:suppressLineNumbers w:val="0"/>
              <w:spacing w:before="0" w:beforeAutospacing="0" w:after="0" w:afterAutospacing="0" w:line="330" w:lineRule="atLeast"/>
              <w:ind w:left="0" w:leftChars="0" w:right="0" w:rightChars="0"/>
              <w:jc w:val="center"/>
              <w:textAlignment w:val="baseline"/>
              <w:rPr>
                <w:rFonts w:hint="default" w:ascii="仿宋" w:hAnsi="仿宋" w:eastAsia="仿宋" w:cs="仿宋"/>
                <w:i w:val="0"/>
                <w:iCs w:val="0"/>
                <w:caps w:val="0"/>
                <w:spacing w:val="8"/>
                <w:kern w:val="0"/>
                <w:sz w:val="24"/>
                <w:szCs w:val="24"/>
                <w:vertAlign w:val="baseline"/>
                <w:lang w:val="en-US" w:eastAsia="zh-CN" w:bidi="ar"/>
              </w:rPr>
            </w:pPr>
            <w:r>
              <w:rPr>
                <w:rFonts w:hint="eastAsia" w:ascii="仿宋" w:hAnsi="仿宋" w:eastAsia="仿宋" w:cs="仿宋"/>
                <w:i w:val="0"/>
                <w:iCs w:val="0"/>
                <w:caps w:val="0"/>
                <w:spacing w:val="8"/>
                <w:kern w:val="0"/>
                <w:sz w:val="24"/>
                <w:szCs w:val="24"/>
                <w:vertAlign w:val="baseline"/>
                <w:lang w:val="en-US" w:eastAsia="zh-CN" w:bidi="ar"/>
              </w:rPr>
              <w:t>100元</w:t>
            </w:r>
          </w:p>
        </w:tc>
        <w:tc>
          <w:tcPr>
            <w:tcW w:w="1596" w:type="dxa"/>
            <w:shd w:val="clear" w:color="auto" w:fill="FFFFFF"/>
            <w:noWrap w:val="0"/>
            <w:vAlign w:val="top"/>
          </w:tcPr>
          <w:p w14:paraId="3EE4886F">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3F71D8DF">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r>
              <w:rPr>
                <w:rFonts w:hint="eastAsia" w:ascii="仿宋" w:hAnsi="仿宋" w:eastAsia="仿宋" w:cs="仿宋"/>
                <w:i w:val="0"/>
                <w:iCs w:val="0"/>
                <w:caps w:val="0"/>
                <w:spacing w:val="8"/>
                <w:kern w:val="0"/>
                <w:sz w:val="24"/>
                <w:szCs w:val="24"/>
                <w:vertAlign w:val="baseline"/>
                <w:lang w:val="en-US" w:eastAsia="zh-CN" w:bidi="ar"/>
              </w:rPr>
              <w:t>具</w:t>
            </w:r>
          </w:p>
        </w:tc>
        <w:tc>
          <w:tcPr>
            <w:tcW w:w="1190" w:type="dxa"/>
            <w:shd w:val="clear" w:color="auto" w:fill="FFFFFF"/>
            <w:noWrap w:val="0"/>
            <w:vAlign w:val="top"/>
          </w:tcPr>
          <w:p w14:paraId="1689B048">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42AAEDE5">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r>
              <w:rPr>
                <w:rFonts w:hint="eastAsia" w:ascii="仿宋" w:hAnsi="仿宋" w:eastAsia="仿宋" w:cs="仿宋"/>
                <w:i w:val="0"/>
                <w:iCs w:val="0"/>
                <w:caps w:val="0"/>
                <w:spacing w:val="8"/>
                <w:kern w:val="0"/>
                <w:sz w:val="24"/>
                <w:szCs w:val="24"/>
                <w:vertAlign w:val="baseline"/>
                <w:lang w:val="en-US" w:eastAsia="zh-CN" w:bidi="ar"/>
              </w:rPr>
              <w:t>市场调节价</w:t>
            </w:r>
          </w:p>
        </w:tc>
        <w:tc>
          <w:tcPr>
            <w:tcW w:w="1458" w:type="dxa"/>
            <w:shd w:val="clear" w:color="auto" w:fill="FFFFFF"/>
            <w:noWrap w:val="0"/>
            <w:vAlign w:val="top"/>
          </w:tcPr>
          <w:p w14:paraId="21F0B3EB">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629F58A1">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r>
              <w:rPr>
                <w:rFonts w:hint="eastAsia" w:ascii="仿宋" w:hAnsi="仿宋" w:eastAsia="仿宋" w:cs="仿宋"/>
                <w:i w:val="0"/>
                <w:iCs w:val="0"/>
                <w:caps w:val="0"/>
                <w:spacing w:val="8"/>
                <w:kern w:val="0"/>
                <w:sz w:val="24"/>
                <w:szCs w:val="24"/>
                <w:vertAlign w:val="baseline"/>
                <w:lang w:val="en-US" w:eastAsia="zh-CN" w:bidi="ar"/>
              </w:rPr>
              <w:t>粤发改规〔2023〕3号、粤发改规〔2018〕8号</w:t>
            </w:r>
          </w:p>
        </w:tc>
        <w:tc>
          <w:tcPr>
            <w:tcW w:w="1765" w:type="dxa"/>
            <w:shd w:val="clear" w:color="auto" w:fill="FFFFFF"/>
            <w:noWrap w:val="0"/>
            <w:vAlign w:val="top"/>
          </w:tcPr>
          <w:p w14:paraId="3F1A2CED">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68E37F47">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r>
              <w:rPr>
                <w:rFonts w:hint="eastAsia" w:ascii="仿宋" w:hAnsi="仿宋" w:eastAsia="仿宋" w:cs="仿宋"/>
                <w:i w:val="0"/>
                <w:iCs w:val="0"/>
                <w:caps w:val="0"/>
                <w:spacing w:val="8"/>
                <w:kern w:val="0"/>
                <w:sz w:val="24"/>
                <w:szCs w:val="24"/>
                <w:vertAlign w:val="baseline"/>
                <w:lang w:val="en-US" w:eastAsia="zh-CN" w:bidi="ar"/>
              </w:rPr>
              <w:t>指从土棺中或土坑中取出遗体</w:t>
            </w:r>
          </w:p>
        </w:tc>
        <w:tc>
          <w:tcPr>
            <w:tcW w:w="1653" w:type="dxa"/>
            <w:noWrap w:val="0"/>
            <w:vAlign w:val="top"/>
          </w:tcPr>
          <w:p w14:paraId="0B95062B">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tc>
        <w:tc>
          <w:tcPr>
            <w:tcW w:w="1382" w:type="dxa"/>
            <w:noWrap w:val="0"/>
            <w:vAlign w:val="top"/>
          </w:tcPr>
          <w:p w14:paraId="1B25FB1C">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tc>
        <w:tc>
          <w:tcPr>
            <w:tcW w:w="1702" w:type="dxa"/>
            <w:noWrap w:val="0"/>
            <w:vAlign w:val="top"/>
          </w:tcPr>
          <w:p w14:paraId="39B42718">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tc>
      </w:tr>
      <w:tr w14:paraId="4A986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0" w:hRule="atLeast"/>
        </w:trPr>
        <w:tc>
          <w:tcPr>
            <w:tcW w:w="1844" w:type="dxa"/>
            <w:shd w:val="clear" w:color="auto" w:fill="FFFFFF"/>
            <w:noWrap w:val="0"/>
            <w:vAlign w:val="top"/>
          </w:tcPr>
          <w:p w14:paraId="211056D2">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黑体" w:hAnsi="黑体" w:eastAsia="黑体" w:cs="黑体"/>
                <w:spacing w:val="14"/>
                <w:kern w:val="2"/>
                <w:sz w:val="24"/>
                <w:szCs w:val="24"/>
                <w:lang w:val="en-US" w:eastAsia="zh-CN" w:bidi="ar-SA"/>
              </w:rPr>
            </w:pPr>
          </w:p>
          <w:p w14:paraId="670AE63C">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黑体" w:hAnsi="黑体" w:eastAsia="黑体" w:cs="黑体"/>
                <w:spacing w:val="14"/>
                <w:kern w:val="2"/>
                <w:sz w:val="24"/>
                <w:szCs w:val="24"/>
                <w:lang w:val="en-US" w:eastAsia="zh-CN" w:bidi="ar-SA"/>
              </w:rPr>
            </w:pPr>
            <w:r>
              <w:rPr>
                <w:rFonts w:hint="eastAsia" w:ascii="黑体" w:hAnsi="黑体" w:eastAsia="黑体" w:cs="黑体"/>
                <w:spacing w:val="14"/>
                <w:kern w:val="2"/>
                <w:sz w:val="24"/>
                <w:szCs w:val="24"/>
                <w:lang w:val="en-US" w:eastAsia="zh-CN" w:bidi="ar-SA"/>
              </w:rPr>
              <w:t>27.班后加班费</w:t>
            </w:r>
          </w:p>
        </w:tc>
        <w:tc>
          <w:tcPr>
            <w:tcW w:w="1190" w:type="dxa"/>
            <w:shd w:val="clear" w:color="auto" w:fill="FFFFFF"/>
            <w:noWrap w:val="0"/>
            <w:vAlign w:val="top"/>
          </w:tcPr>
          <w:p w14:paraId="16261990">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48AD92A9">
            <w:pPr>
              <w:keepNext w:val="0"/>
              <w:keepLines w:val="0"/>
              <w:widowControl/>
              <w:suppressLineNumbers w:val="0"/>
              <w:spacing w:before="0" w:beforeAutospacing="0" w:after="0" w:afterAutospacing="0" w:line="330" w:lineRule="atLeast"/>
              <w:ind w:left="0" w:leftChars="0" w:right="0" w:rightChars="0"/>
              <w:jc w:val="center"/>
              <w:textAlignment w:val="baseline"/>
              <w:rPr>
                <w:rFonts w:hint="default" w:ascii="仿宋" w:hAnsi="仿宋" w:eastAsia="仿宋" w:cs="仿宋"/>
                <w:i w:val="0"/>
                <w:iCs w:val="0"/>
                <w:caps w:val="0"/>
                <w:spacing w:val="8"/>
                <w:kern w:val="0"/>
                <w:sz w:val="24"/>
                <w:szCs w:val="24"/>
                <w:vertAlign w:val="baseline"/>
                <w:lang w:val="en-US" w:eastAsia="zh-CN" w:bidi="ar"/>
              </w:rPr>
            </w:pPr>
            <w:r>
              <w:rPr>
                <w:rFonts w:hint="eastAsia" w:ascii="仿宋" w:hAnsi="仿宋" w:eastAsia="仿宋" w:cs="仿宋"/>
                <w:i w:val="0"/>
                <w:iCs w:val="0"/>
                <w:caps w:val="0"/>
                <w:spacing w:val="8"/>
                <w:kern w:val="0"/>
                <w:sz w:val="24"/>
                <w:szCs w:val="24"/>
                <w:vertAlign w:val="baseline"/>
                <w:lang w:val="en-US" w:eastAsia="zh-CN" w:bidi="ar"/>
              </w:rPr>
              <w:t>100元</w:t>
            </w:r>
          </w:p>
        </w:tc>
        <w:tc>
          <w:tcPr>
            <w:tcW w:w="1596" w:type="dxa"/>
            <w:shd w:val="clear" w:color="auto" w:fill="FFFFFF"/>
            <w:noWrap w:val="0"/>
            <w:vAlign w:val="top"/>
          </w:tcPr>
          <w:p w14:paraId="08EC08CF">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2C5706AA">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r>
              <w:rPr>
                <w:rFonts w:hint="eastAsia" w:ascii="仿宋" w:hAnsi="仿宋" w:eastAsia="仿宋" w:cs="仿宋"/>
                <w:i w:val="0"/>
                <w:iCs w:val="0"/>
                <w:caps w:val="0"/>
                <w:spacing w:val="8"/>
                <w:kern w:val="0"/>
                <w:sz w:val="24"/>
                <w:szCs w:val="24"/>
                <w:vertAlign w:val="baseline"/>
                <w:lang w:val="en-US" w:eastAsia="zh-CN" w:bidi="ar"/>
              </w:rPr>
              <w:t>具</w:t>
            </w:r>
          </w:p>
        </w:tc>
        <w:tc>
          <w:tcPr>
            <w:tcW w:w="1190" w:type="dxa"/>
            <w:shd w:val="clear" w:color="auto" w:fill="FFFFFF"/>
            <w:noWrap w:val="0"/>
            <w:vAlign w:val="top"/>
          </w:tcPr>
          <w:p w14:paraId="1BF9DF73">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51BCDA6B">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r>
              <w:rPr>
                <w:rFonts w:hint="eastAsia" w:ascii="仿宋" w:hAnsi="仿宋" w:eastAsia="仿宋" w:cs="仿宋"/>
                <w:i w:val="0"/>
                <w:iCs w:val="0"/>
                <w:caps w:val="0"/>
                <w:spacing w:val="8"/>
                <w:kern w:val="0"/>
                <w:sz w:val="24"/>
                <w:szCs w:val="24"/>
                <w:vertAlign w:val="baseline"/>
                <w:lang w:val="en-US" w:eastAsia="zh-CN" w:bidi="ar"/>
              </w:rPr>
              <w:t>市场调节价</w:t>
            </w:r>
          </w:p>
        </w:tc>
        <w:tc>
          <w:tcPr>
            <w:tcW w:w="1458" w:type="dxa"/>
            <w:shd w:val="clear" w:color="auto" w:fill="FFFFFF"/>
            <w:noWrap w:val="0"/>
            <w:vAlign w:val="top"/>
          </w:tcPr>
          <w:p w14:paraId="6716B6C3">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50449B0D">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r>
              <w:rPr>
                <w:rFonts w:hint="eastAsia" w:ascii="仿宋" w:hAnsi="仿宋" w:eastAsia="仿宋" w:cs="仿宋"/>
                <w:i w:val="0"/>
                <w:iCs w:val="0"/>
                <w:caps w:val="0"/>
                <w:spacing w:val="8"/>
                <w:kern w:val="0"/>
                <w:sz w:val="24"/>
                <w:szCs w:val="24"/>
                <w:vertAlign w:val="baseline"/>
                <w:lang w:val="en-US" w:eastAsia="zh-CN" w:bidi="ar"/>
              </w:rPr>
              <w:t>粤发改规〔2023〕3号、粤发改规〔2018〕8号</w:t>
            </w:r>
          </w:p>
        </w:tc>
        <w:tc>
          <w:tcPr>
            <w:tcW w:w="1765" w:type="dxa"/>
            <w:shd w:val="clear" w:color="auto" w:fill="FFFFFF"/>
            <w:noWrap w:val="0"/>
            <w:vAlign w:val="top"/>
          </w:tcPr>
          <w:p w14:paraId="00ECA3CF">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r>
              <w:rPr>
                <w:rFonts w:hint="eastAsia" w:ascii="仿宋" w:hAnsi="仿宋" w:eastAsia="仿宋" w:cs="仿宋"/>
                <w:i w:val="0"/>
                <w:iCs w:val="0"/>
                <w:caps w:val="0"/>
                <w:spacing w:val="8"/>
                <w:kern w:val="0"/>
                <w:sz w:val="24"/>
                <w:szCs w:val="24"/>
                <w:vertAlign w:val="baseline"/>
                <w:lang w:val="en-US" w:eastAsia="zh-CN" w:bidi="ar"/>
              </w:rPr>
              <w:t>指上班时间（9:30到17:00）以外的时间收殓、火化遗体</w:t>
            </w:r>
          </w:p>
        </w:tc>
        <w:tc>
          <w:tcPr>
            <w:tcW w:w="1653" w:type="dxa"/>
            <w:noWrap w:val="0"/>
            <w:vAlign w:val="top"/>
          </w:tcPr>
          <w:p w14:paraId="28A88BF4">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tc>
        <w:tc>
          <w:tcPr>
            <w:tcW w:w="1382" w:type="dxa"/>
            <w:noWrap w:val="0"/>
            <w:vAlign w:val="top"/>
          </w:tcPr>
          <w:p w14:paraId="4710FC44">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tc>
        <w:tc>
          <w:tcPr>
            <w:tcW w:w="1702" w:type="dxa"/>
            <w:noWrap w:val="0"/>
            <w:vAlign w:val="top"/>
          </w:tcPr>
          <w:p w14:paraId="3BB6A1C2">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tc>
      </w:tr>
      <w:tr w14:paraId="6859E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0" w:hRule="atLeast"/>
        </w:trPr>
        <w:tc>
          <w:tcPr>
            <w:tcW w:w="1844" w:type="dxa"/>
            <w:shd w:val="clear" w:color="auto" w:fill="FFFFFF"/>
            <w:noWrap w:val="0"/>
            <w:vAlign w:val="top"/>
          </w:tcPr>
          <w:p w14:paraId="28C02A7D">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黑体" w:hAnsi="黑体" w:eastAsia="黑体" w:cs="黑体"/>
                <w:spacing w:val="14"/>
                <w:kern w:val="2"/>
                <w:sz w:val="24"/>
                <w:szCs w:val="24"/>
                <w:lang w:val="en-US" w:eastAsia="zh-CN" w:bidi="ar-SA"/>
              </w:rPr>
            </w:pPr>
          </w:p>
          <w:p w14:paraId="64BFB986">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黑体" w:hAnsi="黑体" w:eastAsia="黑体" w:cs="黑体"/>
                <w:spacing w:val="14"/>
                <w:kern w:val="2"/>
                <w:sz w:val="24"/>
                <w:szCs w:val="24"/>
                <w:lang w:val="en-US" w:eastAsia="zh-CN" w:bidi="ar-SA"/>
              </w:rPr>
            </w:pPr>
            <w:r>
              <w:rPr>
                <w:rFonts w:hint="eastAsia" w:ascii="黑体" w:hAnsi="黑体" w:eastAsia="黑体" w:cs="黑体"/>
                <w:spacing w:val="14"/>
                <w:kern w:val="2"/>
                <w:sz w:val="24"/>
                <w:szCs w:val="24"/>
                <w:lang w:val="en-US" w:eastAsia="zh-CN" w:bidi="ar-SA"/>
              </w:rPr>
              <w:t>28.择日择时处理遗体</w:t>
            </w:r>
          </w:p>
        </w:tc>
        <w:tc>
          <w:tcPr>
            <w:tcW w:w="1190" w:type="dxa"/>
            <w:shd w:val="clear" w:color="auto" w:fill="FFFFFF"/>
            <w:noWrap w:val="0"/>
            <w:vAlign w:val="top"/>
          </w:tcPr>
          <w:p w14:paraId="24CE0AEA">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736989B2">
            <w:pPr>
              <w:keepNext w:val="0"/>
              <w:keepLines w:val="0"/>
              <w:widowControl/>
              <w:suppressLineNumbers w:val="0"/>
              <w:spacing w:before="0" w:beforeAutospacing="0" w:after="0" w:afterAutospacing="0" w:line="330" w:lineRule="atLeast"/>
              <w:ind w:left="0" w:leftChars="0" w:right="0" w:rightChars="0"/>
              <w:jc w:val="center"/>
              <w:textAlignment w:val="baseline"/>
              <w:rPr>
                <w:rFonts w:hint="default" w:ascii="仿宋" w:hAnsi="仿宋" w:eastAsia="仿宋" w:cs="仿宋"/>
                <w:i w:val="0"/>
                <w:iCs w:val="0"/>
                <w:caps w:val="0"/>
                <w:spacing w:val="8"/>
                <w:kern w:val="0"/>
                <w:sz w:val="24"/>
                <w:szCs w:val="24"/>
                <w:vertAlign w:val="baseline"/>
                <w:lang w:val="en-US" w:eastAsia="zh-CN" w:bidi="ar"/>
              </w:rPr>
            </w:pPr>
            <w:r>
              <w:rPr>
                <w:rFonts w:hint="eastAsia" w:ascii="仿宋" w:hAnsi="仿宋" w:eastAsia="仿宋" w:cs="仿宋"/>
                <w:i w:val="0"/>
                <w:iCs w:val="0"/>
                <w:caps w:val="0"/>
                <w:spacing w:val="8"/>
                <w:kern w:val="0"/>
                <w:sz w:val="24"/>
                <w:szCs w:val="24"/>
                <w:vertAlign w:val="baseline"/>
                <w:lang w:val="en-US" w:eastAsia="zh-CN" w:bidi="ar"/>
              </w:rPr>
              <w:t>100元</w:t>
            </w:r>
          </w:p>
        </w:tc>
        <w:tc>
          <w:tcPr>
            <w:tcW w:w="1596" w:type="dxa"/>
            <w:shd w:val="clear" w:color="auto" w:fill="FFFFFF"/>
            <w:noWrap w:val="0"/>
            <w:vAlign w:val="top"/>
          </w:tcPr>
          <w:p w14:paraId="0E0CDD82">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4BD6E0C0">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r>
              <w:rPr>
                <w:rFonts w:hint="eastAsia" w:ascii="仿宋" w:hAnsi="仿宋" w:eastAsia="仿宋" w:cs="仿宋"/>
                <w:i w:val="0"/>
                <w:iCs w:val="0"/>
                <w:caps w:val="0"/>
                <w:spacing w:val="8"/>
                <w:kern w:val="0"/>
                <w:sz w:val="24"/>
                <w:szCs w:val="24"/>
                <w:vertAlign w:val="baseline"/>
                <w:lang w:val="en-US" w:eastAsia="zh-CN" w:bidi="ar"/>
              </w:rPr>
              <w:t>具</w:t>
            </w:r>
          </w:p>
        </w:tc>
        <w:tc>
          <w:tcPr>
            <w:tcW w:w="1190" w:type="dxa"/>
            <w:shd w:val="clear" w:color="auto" w:fill="FFFFFF"/>
            <w:noWrap w:val="0"/>
            <w:vAlign w:val="top"/>
          </w:tcPr>
          <w:p w14:paraId="1F65E705">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028B1398">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r>
              <w:rPr>
                <w:rFonts w:hint="eastAsia" w:ascii="仿宋" w:hAnsi="仿宋" w:eastAsia="仿宋" w:cs="仿宋"/>
                <w:i w:val="0"/>
                <w:iCs w:val="0"/>
                <w:caps w:val="0"/>
                <w:spacing w:val="8"/>
                <w:kern w:val="0"/>
                <w:sz w:val="24"/>
                <w:szCs w:val="24"/>
                <w:vertAlign w:val="baseline"/>
                <w:lang w:val="en-US" w:eastAsia="zh-CN" w:bidi="ar"/>
              </w:rPr>
              <w:t>市场调节价</w:t>
            </w:r>
          </w:p>
        </w:tc>
        <w:tc>
          <w:tcPr>
            <w:tcW w:w="1458" w:type="dxa"/>
            <w:shd w:val="clear" w:color="auto" w:fill="FFFFFF"/>
            <w:noWrap w:val="0"/>
            <w:vAlign w:val="top"/>
          </w:tcPr>
          <w:p w14:paraId="36EA5393">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3156E8AF">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r>
              <w:rPr>
                <w:rFonts w:hint="eastAsia" w:ascii="仿宋" w:hAnsi="仿宋" w:eastAsia="仿宋" w:cs="仿宋"/>
                <w:i w:val="0"/>
                <w:iCs w:val="0"/>
                <w:caps w:val="0"/>
                <w:spacing w:val="8"/>
                <w:kern w:val="0"/>
                <w:sz w:val="24"/>
                <w:szCs w:val="24"/>
                <w:vertAlign w:val="baseline"/>
                <w:lang w:val="en-US" w:eastAsia="zh-CN" w:bidi="ar"/>
              </w:rPr>
              <w:t>粤发改规〔2023〕3号、粤发改规〔2018〕8号</w:t>
            </w:r>
          </w:p>
        </w:tc>
        <w:tc>
          <w:tcPr>
            <w:tcW w:w="1765" w:type="dxa"/>
            <w:shd w:val="clear" w:color="auto" w:fill="FFFFFF"/>
            <w:noWrap w:val="0"/>
            <w:vAlign w:val="top"/>
          </w:tcPr>
          <w:p w14:paraId="26398ACD">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6CF384C6">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r>
              <w:rPr>
                <w:rFonts w:hint="eastAsia" w:ascii="仿宋" w:hAnsi="仿宋" w:eastAsia="仿宋" w:cs="仿宋"/>
                <w:i w:val="0"/>
                <w:iCs w:val="0"/>
                <w:caps w:val="0"/>
                <w:spacing w:val="8"/>
                <w:kern w:val="0"/>
                <w:sz w:val="24"/>
                <w:szCs w:val="24"/>
                <w:vertAlign w:val="baseline"/>
                <w:lang w:val="en-US" w:eastAsia="zh-CN" w:bidi="ar"/>
              </w:rPr>
              <w:t>指丧属的特殊要求择日、择时</w:t>
            </w:r>
          </w:p>
        </w:tc>
        <w:tc>
          <w:tcPr>
            <w:tcW w:w="1653" w:type="dxa"/>
            <w:noWrap w:val="0"/>
            <w:vAlign w:val="top"/>
          </w:tcPr>
          <w:p w14:paraId="0A76D5FB">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tc>
        <w:tc>
          <w:tcPr>
            <w:tcW w:w="1382" w:type="dxa"/>
            <w:noWrap w:val="0"/>
            <w:vAlign w:val="top"/>
          </w:tcPr>
          <w:p w14:paraId="3CF8E13D">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tc>
        <w:tc>
          <w:tcPr>
            <w:tcW w:w="1702" w:type="dxa"/>
            <w:noWrap w:val="0"/>
            <w:vAlign w:val="top"/>
          </w:tcPr>
          <w:p w14:paraId="0614D6B6">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tc>
      </w:tr>
      <w:tr w14:paraId="377F44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0" w:hRule="atLeast"/>
        </w:trPr>
        <w:tc>
          <w:tcPr>
            <w:tcW w:w="1844" w:type="dxa"/>
            <w:shd w:val="clear" w:color="auto" w:fill="FFFFFF"/>
            <w:noWrap w:val="0"/>
            <w:vAlign w:val="top"/>
          </w:tcPr>
          <w:p w14:paraId="12F33779">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黑体" w:hAnsi="黑体" w:eastAsia="黑体" w:cs="黑体"/>
                <w:spacing w:val="14"/>
                <w:kern w:val="2"/>
                <w:sz w:val="24"/>
                <w:szCs w:val="24"/>
                <w:lang w:val="en-US" w:eastAsia="zh-CN" w:bidi="ar-SA"/>
              </w:rPr>
            </w:pPr>
          </w:p>
          <w:p w14:paraId="1305D7CE">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黑体" w:hAnsi="黑体" w:eastAsia="黑体" w:cs="黑体"/>
                <w:spacing w:val="14"/>
                <w:kern w:val="2"/>
                <w:sz w:val="24"/>
                <w:szCs w:val="24"/>
                <w:lang w:val="en-US" w:eastAsia="zh-CN" w:bidi="ar-SA"/>
              </w:rPr>
            </w:pPr>
            <w:r>
              <w:rPr>
                <w:rFonts w:hint="eastAsia" w:ascii="黑体" w:hAnsi="黑体" w:eastAsia="黑体" w:cs="黑体"/>
                <w:spacing w:val="14"/>
                <w:kern w:val="2"/>
                <w:sz w:val="24"/>
                <w:szCs w:val="24"/>
                <w:lang w:val="en-US" w:eastAsia="zh-CN" w:bidi="ar-SA"/>
              </w:rPr>
              <w:t>29.骨灰烘干</w:t>
            </w:r>
          </w:p>
        </w:tc>
        <w:tc>
          <w:tcPr>
            <w:tcW w:w="1190" w:type="dxa"/>
            <w:shd w:val="clear" w:color="auto" w:fill="FFFFFF"/>
            <w:noWrap w:val="0"/>
            <w:vAlign w:val="top"/>
          </w:tcPr>
          <w:p w14:paraId="4C1D42B6">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1BD213D3">
            <w:pPr>
              <w:keepNext w:val="0"/>
              <w:keepLines w:val="0"/>
              <w:widowControl/>
              <w:suppressLineNumbers w:val="0"/>
              <w:spacing w:before="0" w:beforeAutospacing="0" w:after="0" w:afterAutospacing="0" w:line="330" w:lineRule="atLeast"/>
              <w:ind w:left="0" w:leftChars="0" w:right="0" w:rightChars="0"/>
              <w:jc w:val="center"/>
              <w:textAlignment w:val="baseline"/>
              <w:rPr>
                <w:rFonts w:hint="default" w:ascii="仿宋" w:hAnsi="仿宋" w:eastAsia="仿宋" w:cs="仿宋"/>
                <w:i w:val="0"/>
                <w:iCs w:val="0"/>
                <w:caps w:val="0"/>
                <w:spacing w:val="8"/>
                <w:kern w:val="0"/>
                <w:sz w:val="24"/>
                <w:szCs w:val="24"/>
                <w:vertAlign w:val="baseline"/>
                <w:lang w:val="en-US" w:eastAsia="zh-CN" w:bidi="ar"/>
              </w:rPr>
            </w:pPr>
            <w:r>
              <w:rPr>
                <w:rFonts w:hint="eastAsia" w:ascii="仿宋" w:hAnsi="仿宋" w:eastAsia="仿宋" w:cs="仿宋"/>
                <w:i w:val="0"/>
                <w:iCs w:val="0"/>
                <w:caps w:val="0"/>
                <w:spacing w:val="8"/>
                <w:kern w:val="0"/>
                <w:sz w:val="24"/>
                <w:szCs w:val="24"/>
                <w:vertAlign w:val="baseline"/>
                <w:lang w:val="en-US" w:eastAsia="zh-CN" w:bidi="ar"/>
              </w:rPr>
              <w:t>50元</w:t>
            </w:r>
          </w:p>
        </w:tc>
        <w:tc>
          <w:tcPr>
            <w:tcW w:w="1596" w:type="dxa"/>
            <w:shd w:val="clear" w:color="auto" w:fill="FFFFFF"/>
            <w:noWrap w:val="0"/>
            <w:vAlign w:val="top"/>
          </w:tcPr>
          <w:p w14:paraId="19F2474F">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4677D91C">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r>
              <w:rPr>
                <w:rFonts w:hint="eastAsia" w:ascii="仿宋" w:hAnsi="仿宋" w:eastAsia="仿宋" w:cs="仿宋"/>
                <w:i w:val="0"/>
                <w:iCs w:val="0"/>
                <w:caps w:val="0"/>
                <w:spacing w:val="8"/>
                <w:kern w:val="0"/>
                <w:sz w:val="24"/>
                <w:szCs w:val="24"/>
                <w:vertAlign w:val="baseline"/>
                <w:lang w:val="en-US" w:eastAsia="zh-CN" w:bidi="ar"/>
              </w:rPr>
              <w:t>具（袋）</w:t>
            </w:r>
          </w:p>
        </w:tc>
        <w:tc>
          <w:tcPr>
            <w:tcW w:w="1190" w:type="dxa"/>
            <w:shd w:val="clear" w:color="auto" w:fill="FFFFFF"/>
            <w:noWrap w:val="0"/>
            <w:vAlign w:val="top"/>
          </w:tcPr>
          <w:p w14:paraId="480A92E5">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12EF2761">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r>
              <w:rPr>
                <w:rFonts w:hint="eastAsia" w:ascii="仿宋" w:hAnsi="仿宋" w:eastAsia="仿宋" w:cs="仿宋"/>
                <w:i w:val="0"/>
                <w:iCs w:val="0"/>
                <w:caps w:val="0"/>
                <w:spacing w:val="8"/>
                <w:kern w:val="0"/>
                <w:sz w:val="24"/>
                <w:szCs w:val="24"/>
                <w:vertAlign w:val="baseline"/>
                <w:lang w:val="en-US" w:eastAsia="zh-CN" w:bidi="ar"/>
              </w:rPr>
              <w:t>市场调节价</w:t>
            </w:r>
          </w:p>
        </w:tc>
        <w:tc>
          <w:tcPr>
            <w:tcW w:w="1458" w:type="dxa"/>
            <w:shd w:val="clear" w:color="auto" w:fill="FFFFFF"/>
            <w:noWrap w:val="0"/>
            <w:vAlign w:val="top"/>
          </w:tcPr>
          <w:p w14:paraId="714F4FEB">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27C76022">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r>
              <w:rPr>
                <w:rFonts w:hint="eastAsia" w:ascii="仿宋" w:hAnsi="仿宋" w:eastAsia="仿宋" w:cs="仿宋"/>
                <w:i w:val="0"/>
                <w:iCs w:val="0"/>
                <w:caps w:val="0"/>
                <w:spacing w:val="8"/>
                <w:kern w:val="0"/>
                <w:sz w:val="24"/>
                <w:szCs w:val="24"/>
                <w:vertAlign w:val="baseline"/>
                <w:lang w:val="en-US" w:eastAsia="zh-CN" w:bidi="ar"/>
              </w:rPr>
              <w:t>粤发改规〔2023〕3号、粤发改规〔2018〕8号</w:t>
            </w:r>
          </w:p>
        </w:tc>
        <w:tc>
          <w:tcPr>
            <w:tcW w:w="1765" w:type="dxa"/>
            <w:shd w:val="clear" w:color="auto" w:fill="FFFFFF"/>
            <w:noWrap w:val="0"/>
            <w:vAlign w:val="top"/>
          </w:tcPr>
          <w:p w14:paraId="493A25A7">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12BD7E72">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r>
              <w:rPr>
                <w:rFonts w:hint="eastAsia" w:ascii="仿宋" w:hAnsi="仿宋" w:eastAsia="仿宋" w:cs="仿宋"/>
                <w:i w:val="0"/>
                <w:iCs w:val="0"/>
                <w:caps w:val="0"/>
                <w:spacing w:val="8"/>
                <w:kern w:val="0"/>
                <w:sz w:val="24"/>
                <w:szCs w:val="24"/>
                <w:vertAlign w:val="baseline"/>
                <w:lang w:val="en-US" w:eastAsia="zh-CN" w:bidi="ar"/>
              </w:rPr>
              <w:t>烘干潮湿的骨灰</w:t>
            </w:r>
          </w:p>
        </w:tc>
        <w:tc>
          <w:tcPr>
            <w:tcW w:w="1653" w:type="dxa"/>
            <w:noWrap w:val="0"/>
            <w:vAlign w:val="top"/>
          </w:tcPr>
          <w:p w14:paraId="2B003C4A">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tc>
        <w:tc>
          <w:tcPr>
            <w:tcW w:w="1382" w:type="dxa"/>
            <w:noWrap w:val="0"/>
            <w:vAlign w:val="top"/>
          </w:tcPr>
          <w:p w14:paraId="3F2A2E70">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tc>
        <w:tc>
          <w:tcPr>
            <w:tcW w:w="1702" w:type="dxa"/>
            <w:noWrap w:val="0"/>
            <w:vAlign w:val="top"/>
          </w:tcPr>
          <w:p w14:paraId="620EB277">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tc>
      </w:tr>
      <w:tr w14:paraId="756405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0" w:hRule="atLeast"/>
        </w:trPr>
        <w:tc>
          <w:tcPr>
            <w:tcW w:w="1844" w:type="dxa"/>
            <w:shd w:val="clear" w:color="auto" w:fill="FFFFFF"/>
            <w:noWrap w:val="0"/>
            <w:vAlign w:val="top"/>
          </w:tcPr>
          <w:p w14:paraId="0268577E">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黑体" w:hAnsi="黑体" w:eastAsia="黑体" w:cs="黑体"/>
                <w:spacing w:val="14"/>
                <w:kern w:val="2"/>
                <w:sz w:val="24"/>
                <w:szCs w:val="24"/>
                <w:lang w:val="en-US" w:eastAsia="zh-CN" w:bidi="ar-SA"/>
              </w:rPr>
            </w:pPr>
          </w:p>
          <w:p w14:paraId="59C93DC6">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黑体" w:hAnsi="黑体" w:eastAsia="黑体" w:cs="黑体"/>
                <w:spacing w:val="14"/>
                <w:kern w:val="2"/>
                <w:sz w:val="24"/>
                <w:szCs w:val="24"/>
                <w:lang w:val="en-US" w:eastAsia="zh-CN" w:bidi="ar-SA"/>
              </w:rPr>
            </w:pPr>
            <w:r>
              <w:rPr>
                <w:rFonts w:hint="eastAsia" w:ascii="黑体" w:hAnsi="黑体" w:eastAsia="黑体" w:cs="黑体"/>
                <w:spacing w:val="14"/>
                <w:kern w:val="2"/>
                <w:sz w:val="24"/>
                <w:szCs w:val="24"/>
                <w:lang w:val="en-US" w:eastAsia="zh-CN" w:bidi="ar-SA"/>
              </w:rPr>
              <w:t>30.骨殖火化</w:t>
            </w:r>
          </w:p>
        </w:tc>
        <w:tc>
          <w:tcPr>
            <w:tcW w:w="1190" w:type="dxa"/>
            <w:shd w:val="clear" w:color="auto" w:fill="FFFFFF"/>
            <w:noWrap w:val="0"/>
            <w:vAlign w:val="top"/>
          </w:tcPr>
          <w:p w14:paraId="0127B2B1">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2CAC51A3">
            <w:pPr>
              <w:keepNext w:val="0"/>
              <w:keepLines w:val="0"/>
              <w:widowControl/>
              <w:suppressLineNumbers w:val="0"/>
              <w:spacing w:before="0" w:beforeAutospacing="0" w:after="0" w:afterAutospacing="0" w:line="330" w:lineRule="atLeast"/>
              <w:ind w:left="0" w:leftChars="0" w:right="0" w:rightChars="0"/>
              <w:jc w:val="center"/>
              <w:textAlignment w:val="baseline"/>
              <w:rPr>
                <w:rFonts w:hint="default" w:ascii="仿宋" w:hAnsi="仿宋" w:eastAsia="仿宋" w:cs="仿宋"/>
                <w:i w:val="0"/>
                <w:iCs w:val="0"/>
                <w:caps w:val="0"/>
                <w:spacing w:val="8"/>
                <w:kern w:val="0"/>
                <w:sz w:val="24"/>
                <w:szCs w:val="24"/>
                <w:vertAlign w:val="baseline"/>
                <w:lang w:val="en-US" w:eastAsia="zh-CN" w:bidi="ar"/>
              </w:rPr>
            </w:pPr>
            <w:r>
              <w:rPr>
                <w:rFonts w:hint="eastAsia" w:ascii="仿宋" w:hAnsi="仿宋" w:eastAsia="仿宋" w:cs="仿宋"/>
                <w:i w:val="0"/>
                <w:iCs w:val="0"/>
                <w:caps w:val="0"/>
                <w:spacing w:val="8"/>
                <w:kern w:val="0"/>
                <w:sz w:val="24"/>
                <w:szCs w:val="24"/>
                <w:vertAlign w:val="baseline"/>
                <w:lang w:val="en-US" w:eastAsia="zh-CN" w:bidi="ar"/>
              </w:rPr>
              <w:t>50元</w:t>
            </w:r>
          </w:p>
        </w:tc>
        <w:tc>
          <w:tcPr>
            <w:tcW w:w="1596" w:type="dxa"/>
            <w:shd w:val="clear" w:color="auto" w:fill="FFFFFF"/>
            <w:noWrap w:val="0"/>
            <w:vAlign w:val="top"/>
          </w:tcPr>
          <w:p w14:paraId="7D73F677">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6CEAF5C3">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r>
              <w:rPr>
                <w:rFonts w:hint="eastAsia" w:ascii="仿宋" w:hAnsi="仿宋" w:eastAsia="仿宋" w:cs="仿宋"/>
                <w:i w:val="0"/>
                <w:iCs w:val="0"/>
                <w:caps w:val="0"/>
                <w:spacing w:val="8"/>
                <w:kern w:val="0"/>
                <w:sz w:val="24"/>
                <w:szCs w:val="24"/>
                <w:vertAlign w:val="baseline"/>
                <w:lang w:val="en-US" w:eastAsia="zh-CN" w:bidi="ar"/>
              </w:rPr>
              <w:t>具（袋）</w:t>
            </w:r>
          </w:p>
        </w:tc>
        <w:tc>
          <w:tcPr>
            <w:tcW w:w="1190" w:type="dxa"/>
            <w:shd w:val="clear" w:color="auto" w:fill="FFFFFF"/>
            <w:noWrap w:val="0"/>
            <w:vAlign w:val="top"/>
          </w:tcPr>
          <w:p w14:paraId="7645CABA">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1F49C782">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r>
              <w:rPr>
                <w:rFonts w:hint="eastAsia" w:ascii="仿宋" w:hAnsi="仿宋" w:eastAsia="仿宋" w:cs="仿宋"/>
                <w:i w:val="0"/>
                <w:iCs w:val="0"/>
                <w:caps w:val="0"/>
                <w:spacing w:val="8"/>
                <w:kern w:val="0"/>
                <w:sz w:val="24"/>
                <w:szCs w:val="24"/>
                <w:vertAlign w:val="baseline"/>
                <w:lang w:val="en-US" w:eastAsia="zh-CN" w:bidi="ar"/>
              </w:rPr>
              <w:t>市场调节价</w:t>
            </w:r>
          </w:p>
        </w:tc>
        <w:tc>
          <w:tcPr>
            <w:tcW w:w="1458" w:type="dxa"/>
            <w:shd w:val="clear" w:color="auto" w:fill="FFFFFF"/>
            <w:noWrap w:val="0"/>
            <w:vAlign w:val="top"/>
          </w:tcPr>
          <w:p w14:paraId="1F029C53">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06D1A2CB">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r>
              <w:rPr>
                <w:rFonts w:hint="eastAsia" w:ascii="仿宋" w:hAnsi="仿宋" w:eastAsia="仿宋" w:cs="仿宋"/>
                <w:i w:val="0"/>
                <w:iCs w:val="0"/>
                <w:caps w:val="0"/>
                <w:spacing w:val="8"/>
                <w:kern w:val="0"/>
                <w:sz w:val="24"/>
                <w:szCs w:val="24"/>
                <w:vertAlign w:val="baseline"/>
                <w:lang w:val="en-US" w:eastAsia="zh-CN" w:bidi="ar"/>
              </w:rPr>
              <w:t>粤发改规〔2023〕3号、粤发改规〔2018〕8号</w:t>
            </w:r>
          </w:p>
        </w:tc>
        <w:tc>
          <w:tcPr>
            <w:tcW w:w="1765" w:type="dxa"/>
            <w:shd w:val="clear" w:color="auto" w:fill="FFFFFF"/>
            <w:noWrap w:val="0"/>
            <w:vAlign w:val="top"/>
          </w:tcPr>
          <w:p w14:paraId="05574064">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52C23BBF">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r>
              <w:rPr>
                <w:rFonts w:hint="eastAsia" w:ascii="仿宋" w:hAnsi="仿宋" w:eastAsia="仿宋" w:cs="仿宋"/>
                <w:i w:val="0"/>
                <w:iCs w:val="0"/>
                <w:caps w:val="0"/>
                <w:spacing w:val="8"/>
                <w:kern w:val="0"/>
                <w:sz w:val="24"/>
                <w:szCs w:val="24"/>
                <w:vertAlign w:val="baseline"/>
                <w:lang w:val="en-US" w:eastAsia="zh-CN" w:bidi="ar"/>
              </w:rPr>
              <w:t>火化遗骨</w:t>
            </w:r>
          </w:p>
        </w:tc>
        <w:tc>
          <w:tcPr>
            <w:tcW w:w="1653" w:type="dxa"/>
            <w:noWrap w:val="0"/>
            <w:vAlign w:val="top"/>
          </w:tcPr>
          <w:p w14:paraId="1BBEA033">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tc>
        <w:tc>
          <w:tcPr>
            <w:tcW w:w="1382" w:type="dxa"/>
            <w:noWrap w:val="0"/>
            <w:vAlign w:val="top"/>
          </w:tcPr>
          <w:p w14:paraId="73203EF4">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tc>
        <w:tc>
          <w:tcPr>
            <w:tcW w:w="1702" w:type="dxa"/>
            <w:noWrap w:val="0"/>
            <w:vAlign w:val="top"/>
          </w:tcPr>
          <w:p w14:paraId="1C187B52">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tc>
      </w:tr>
      <w:tr w14:paraId="0B22AB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0" w:hRule="atLeast"/>
        </w:trPr>
        <w:tc>
          <w:tcPr>
            <w:tcW w:w="1844" w:type="dxa"/>
            <w:shd w:val="clear" w:color="auto" w:fill="FFFFFF"/>
            <w:noWrap w:val="0"/>
            <w:vAlign w:val="top"/>
          </w:tcPr>
          <w:p w14:paraId="13C2BF27">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黑体" w:hAnsi="黑体" w:eastAsia="黑体" w:cs="黑体"/>
                <w:spacing w:val="14"/>
                <w:kern w:val="2"/>
                <w:sz w:val="24"/>
                <w:szCs w:val="24"/>
                <w:lang w:val="en-US" w:eastAsia="zh-CN" w:bidi="ar-SA"/>
              </w:rPr>
            </w:pPr>
          </w:p>
          <w:p w14:paraId="246CF4C4">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黑体" w:hAnsi="黑体" w:eastAsia="黑体" w:cs="黑体"/>
                <w:spacing w:val="14"/>
                <w:kern w:val="2"/>
                <w:sz w:val="24"/>
                <w:szCs w:val="24"/>
                <w:lang w:val="en-US" w:eastAsia="zh-CN" w:bidi="ar-SA"/>
              </w:rPr>
            </w:pPr>
            <w:r>
              <w:rPr>
                <w:rFonts w:hint="eastAsia" w:ascii="黑体" w:hAnsi="黑体" w:eastAsia="黑体" w:cs="黑体"/>
                <w:spacing w:val="14"/>
                <w:kern w:val="2"/>
                <w:sz w:val="24"/>
                <w:szCs w:val="24"/>
                <w:lang w:val="en-US" w:eastAsia="zh-CN" w:bidi="ar-SA"/>
              </w:rPr>
              <w:t>31.遗体标本处理费(50公斤以内)</w:t>
            </w:r>
          </w:p>
        </w:tc>
        <w:tc>
          <w:tcPr>
            <w:tcW w:w="1190" w:type="dxa"/>
            <w:shd w:val="clear" w:color="auto" w:fill="FFFFFF"/>
            <w:noWrap w:val="0"/>
            <w:vAlign w:val="top"/>
          </w:tcPr>
          <w:p w14:paraId="7C3DF58E">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2DB1E3D5">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r>
              <w:rPr>
                <w:rFonts w:hint="eastAsia" w:ascii="仿宋" w:hAnsi="仿宋" w:eastAsia="仿宋" w:cs="仿宋"/>
                <w:i w:val="0"/>
                <w:iCs w:val="0"/>
                <w:caps w:val="0"/>
                <w:spacing w:val="8"/>
                <w:kern w:val="0"/>
                <w:sz w:val="24"/>
                <w:szCs w:val="24"/>
                <w:vertAlign w:val="baseline"/>
                <w:lang w:val="en-US" w:eastAsia="zh-CN" w:bidi="ar"/>
              </w:rPr>
              <w:t>150元，超出部分按6元/公斤</w:t>
            </w:r>
          </w:p>
        </w:tc>
        <w:tc>
          <w:tcPr>
            <w:tcW w:w="1596" w:type="dxa"/>
            <w:shd w:val="clear" w:color="auto" w:fill="FFFFFF"/>
            <w:noWrap w:val="0"/>
            <w:vAlign w:val="top"/>
          </w:tcPr>
          <w:p w14:paraId="55A1674E">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24304AFD">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r>
              <w:rPr>
                <w:rFonts w:hint="eastAsia" w:ascii="仿宋" w:hAnsi="仿宋" w:eastAsia="仿宋" w:cs="仿宋"/>
                <w:i w:val="0"/>
                <w:iCs w:val="0"/>
                <w:caps w:val="0"/>
                <w:spacing w:val="8"/>
                <w:kern w:val="0"/>
                <w:sz w:val="24"/>
                <w:szCs w:val="24"/>
                <w:vertAlign w:val="baseline"/>
                <w:lang w:val="en-US" w:eastAsia="zh-CN" w:bidi="ar"/>
              </w:rPr>
              <w:t>具（袋）</w:t>
            </w:r>
          </w:p>
        </w:tc>
        <w:tc>
          <w:tcPr>
            <w:tcW w:w="1190" w:type="dxa"/>
            <w:shd w:val="clear" w:color="auto" w:fill="FFFFFF"/>
            <w:noWrap w:val="0"/>
            <w:vAlign w:val="top"/>
          </w:tcPr>
          <w:p w14:paraId="686938E1">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5B500A7D">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r>
              <w:rPr>
                <w:rFonts w:hint="eastAsia" w:ascii="仿宋" w:hAnsi="仿宋" w:eastAsia="仿宋" w:cs="仿宋"/>
                <w:i w:val="0"/>
                <w:iCs w:val="0"/>
                <w:caps w:val="0"/>
                <w:spacing w:val="8"/>
                <w:kern w:val="0"/>
                <w:sz w:val="24"/>
                <w:szCs w:val="24"/>
                <w:vertAlign w:val="baseline"/>
                <w:lang w:val="en-US" w:eastAsia="zh-CN" w:bidi="ar"/>
              </w:rPr>
              <w:t>市场调节价</w:t>
            </w:r>
          </w:p>
        </w:tc>
        <w:tc>
          <w:tcPr>
            <w:tcW w:w="1458" w:type="dxa"/>
            <w:shd w:val="clear" w:color="auto" w:fill="FFFFFF"/>
            <w:noWrap w:val="0"/>
            <w:vAlign w:val="top"/>
          </w:tcPr>
          <w:p w14:paraId="06679010">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2A42C932">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r>
              <w:rPr>
                <w:rFonts w:hint="eastAsia" w:ascii="仿宋" w:hAnsi="仿宋" w:eastAsia="仿宋" w:cs="仿宋"/>
                <w:i w:val="0"/>
                <w:iCs w:val="0"/>
                <w:caps w:val="0"/>
                <w:spacing w:val="8"/>
                <w:kern w:val="0"/>
                <w:sz w:val="24"/>
                <w:szCs w:val="24"/>
                <w:vertAlign w:val="baseline"/>
                <w:lang w:val="en-US" w:eastAsia="zh-CN" w:bidi="ar"/>
              </w:rPr>
              <w:t>粤发改规〔2023〕3号、粤发改规〔2018〕8号</w:t>
            </w:r>
          </w:p>
        </w:tc>
        <w:tc>
          <w:tcPr>
            <w:tcW w:w="1765" w:type="dxa"/>
            <w:shd w:val="clear" w:color="auto" w:fill="FFFFFF"/>
            <w:noWrap w:val="0"/>
            <w:vAlign w:val="top"/>
          </w:tcPr>
          <w:p w14:paraId="280E08A2">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0D6AA93D">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r>
              <w:rPr>
                <w:rFonts w:hint="eastAsia" w:ascii="仿宋" w:hAnsi="仿宋" w:eastAsia="仿宋" w:cs="仿宋"/>
                <w:i w:val="0"/>
                <w:iCs w:val="0"/>
                <w:caps w:val="0"/>
                <w:spacing w:val="8"/>
                <w:kern w:val="0"/>
                <w:sz w:val="24"/>
                <w:szCs w:val="24"/>
                <w:vertAlign w:val="baseline"/>
                <w:lang w:val="en-US" w:eastAsia="zh-CN" w:bidi="ar"/>
              </w:rPr>
              <w:t>火化遗骨</w:t>
            </w:r>
          </w:p>
          <w:p w14:paraId="7175E871">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r>
              <w:rPr>
                <w:rFonts w:hint="eastAsia" w:ascii="仿宋" w:hAnsi="仿宋" w:eastAsia="仿宋" w:cs="仿宋"/>
                <w:i w:val="0"/>
                <w:iCs w:val="0"/>
                <w:caps w:val="0"/>
                <w:spacing w:val="8"/>
                <w:kern w:val="0"/>
                <w:sz w:val="24"/>
                <w:szCs w:val="24"/>
                <w:vertAlign w:val="baseline"/>
                <w:lang w:val="en-US" w:eastAsia="zh-CN" w:bidi="ar"/>
              </w:rPr>
              <w:t>超出部分按6元/公斤收费</w:t>
            </w:r>
          </w:p>
        </w:tc>
        <w:tc>
          <w:tcPr>
            <w:tcW w:w="1653" w:type="dxa"/>
            <w:noWrap w:val="0"/>
            <w:vAlign w:val="top"/>
          </w:tcPr>
          <w:p w14:paraId="312274E1">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tc>
        <w:tc>
          <w:tcPr>
            <w:tcW w:w="1382" w:type="dxa"/>
            <w:noWrap w:val="0"/>
            <w:vAlign w:val="top"/>
          </w:tcPr>
          <w:p w14:paraId="24CA0F0E">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tc>
        <w:tc>
          <w:tcPr>
            <w:tcW w:w="1702" w:type="dxa"/>
            <w:noWrap w:val="0"/>
            <w:vAlign w:val="top"/>
          </w:tcPr>
          <w:p w14:paraId="7E4E387E">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tc>
      </w:tr>
      <w:tr w14:paraId="5DDD7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0" w:hRule="atLeast"/>
        </w:trPr>
        <w:tc>
          <w:tcPr>
            <w:tcW w:w="1844" w:type="dxa"/>
            <w:shd w:val="clear" w:color="auto" w:fill="FFFFFF"/>
            <w:noWrap w:val="0"/>
            <w:vAlign w:val="top"/>
          </w:tcPr>
          <w:p w14:paraId="4CDC4217">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黑体" w:hAnsi="黑体" w:eastAsia="黑体" w:cs="黑体"/>
                <w:spacing w:val="14"/>
                <w:kern w:val="2"/>
                <w:sz w:val="24"/>
                <w:szCs w:val="24"/>
                <w:lang w:val="en-US" w:eastAsia="zh-CN" w:bidi="ar-SA"/>
              </w:rPr>
            </w:pPr>
          </w:p>
          <w:p w14:paraId="6524BBF6">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黑体" w:hAnsi="黑体" w:eastAsia="黑体" w:cs="黑体"/>
                <w:spacing w:val="14"/>
                <w:kern w:val="2"/>
                <w:sz w:val="24"/>
                <w:szCs w:val="24"/>
                <w:lang w:val="en-US" w:eastAsia="zh-CN" w:bidi="ar-SA"/>
              </w:rPr>
            </w:pPr>
          </w:p>
          <w:p w14:paraId="50409EE4">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黑体" w:hAnsi="黑体" w:eastAsia="黑体" w:cs="黑体"/>
                <w:spacing w:val="14"/>
                <w:kern w:val="2"/>
                <w:sz w:val="24"/>
                <w:szCs w:val="24"/>
                <w:lang w:val="en-US" w:eastAsia="zh-CN" w:bidi="ar-SA"/>
              </w:rPr>
            </w:pPr>
            <w:r>
              <w:rPr>
                <w:rFonts w:hint="eastAsia" w:ascii="黑体" w:hAnsi="黑体" w:eastAsia="黑体" w:cs="黑体"/>
                <w:spacing w:val="14"/>
                <w:kern w:val="2"/>
                <w:sz w:val="24"/>
                <w:szCs w:val="24"/>
                <w:lang w:val="en-US" w:eastAsia="zh-CN" w:bidi="ar-SA"/>
              </w:rPr>
              <w:t>32.横额布置</w:t>
            </w:r>
          </w:p>
        </w:tc>
        <w:tc>
          <w:tcPr>
            <w:tcW w:w="1190" w:type="dxa"/>
            <w:shd w:val="clear" w:color="auto" w:fill="FFFFFF"/>
            <w:noWrap w:val="0"/>
            <w:vAlign w:val="top"/>
          </w:tcPr>
          <w:p w14:paraId="52ACA4DA">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7E712A20">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2B97032B">
            <w:pPr>
              <w:keepNext w:val="0"/>
              <w:keepLines w:val="0"/>
              <w:widowControl/>
              <w:suppressLineNumbers w:val="0"/>
              <w:spacing w:before="0" w:beforeAutospacing="0" w:after="0" w:afterAutospacing="0" w:line="330" w:lineRule="atLeast"/>
              <w:ind w:left="0" w:leftChars="0" w:right="0" w:rightChars="0"/>
              <w:jc w:val="center"/>
              <w:textAlignment w:val="baseline"/>
              <w:rPr>
                <w:rFonts w:hint="default" w:ascii="仿宋" w:hAnsi="仿宋" w:eastAsia="仿宋" w:cs="仿宋"/>
                <w:i w:val="0"/>
                <w:iCs w:val="0"/>
                <w:caps w:val="0"/>
                <w:spacing w:val="8"/>
                <w:kern w:val="0"/>
                <w:sz w:val="24"/>
                <w:szCs w:val="24"/>
                <w:vertAlign w:val="baseline"/>
                <w:lang w:val="en-US" w:eastAsia="zh-CN" w:bidi="ar"/>
              </w:rPr>
            </w:pPr>
            <w:r>
              <w:rPr>
                <w:rFonts w:hint="eastAsia" w:ascii="仿宋" w:hAnsi="仿宋" w:eastAsia="仿宋" w:cs="仿宋"/>
                <w:i w:val="0"/>
                <w:iCs w:val="0"/>
                <w:caps w:val="0"/>
                <w:spacing w:val="8"/>
                <w:kern w:val="0"/>
                <w:sz w:val="24"/>
                <w:szCs w:val="24"/>
                <w:vertAlign w:val="baseline"/>
                <w:lang w:val="en-US" w:eastAsia="zh-CN" w:bidi="ar"/>
              </w:rPr>
              <w:t>150元</w:t>
            </w:r>
          </w:p>
        </w:tc>
        <w:tc>
          <w:tcPr>
            <w:tcW w:w="1596" w:type="dxa"/>
            <w:shd w:val="clear" w:color="auto" w:fill="FFFFFF"/>
            <w:noWrap w:val="0"/>
            <w:vAlign w:val="top"/>
          </w:tcPr>
          <w:p w14:paraId="767A20FB">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47423F31">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333E27AE">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r>
              <w:rPr>
                <w:rFonts w:hint="eastAsia" w:ascii="仿宋" w:hAnsi="仿宋" w:eastAsia="仿宋" w:cs="仿宋"/>
                <w:i w:val="0"/>
                <w:iCs w:val="0"/>
                <w:caps w:val="0"/>
                <w:spacing w:val="8"/>
                <w:kern w:val="0"/>
                <w:sz w:val="24"/>
                <w:szCs w:val="24"/>
                <w:vertAlign w:val="baseline"/>
                <w:lang w:val="en-US" w:eastAsia="zh-CN" w:bidi="ar"/>
              </w:rPr>
              <w:t>副</w:t>
            </w:r>
          </w:p>
        </w:tc>
        <w:tc>
          <w:tcPr>
            <w:tcW w:w="1190" w:type="dxa"/>
            <w:shd w:val="clear" w:color="auto" w:fill="FFFFFF"/>
            <w:noWrap w:val="0"/>
            <w:vAlign w:val="top"/>
          </w:tcPr>
          <w:p w14:paraId="5B4FD4D4">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14F31B43">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41020E3D">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r>
              <w:rPr>
                <w:rFonts w:hint="eastAsia" w:ascii="仿宋" w:hAnsi="仿宋" w:eastAsia="仿宋" w:cs="仿宋"/>
                <w:i w:val="0"/>
                <w:iCs w:val="0"/>
                <w:caps w:val="0"/>
                <w:spacing w:val="8"/>
                <w:kern w:val="0"/>
                <w:sz w:val="24"/>
                <w:szCs w:val="24"/>
                <w:vertAlign w:val="baseline"/>
                <w:lang w:val="en-US" w:eastAsia="zh-CN" w:bidi="ar"/>
              </w:rPr>
              <w:t>市场调节价</w:t>
            </w:r>
          </w:p>
        </w:tc>
        <w:tc>
          <w:tcPr>
            <w:tcW w:w="1458" w:type="dxa"/>
            <w:shd w:val="clear" w:color="auto" w:fill="FFFFFF"/>
            <w:noWrap w:val="0"/>
            <w:vAlign w:val="top"/>
          </w:tcPr>
          <w:p w14:paraId="732BFE69">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18E3D889">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r>
              <w:rPr>
                <w:rFonts w:hint="eastAsia" w:ascii="仿宋" w:hAnsi="仿宋" w:eastAsia="仿宋" w:cs="仿宋"/>
                <w:i w:val="0"/>
                <w:iCs w:val="0"/>
                <w:caps w:val="0"/>
                <w:spacing w:val="8"/>
                <w:kern w:val="0"/>
                <w:sz w:val="24"/>
                <w:szCs w:val="24"/>
                <w:vertAlign w:val="baseline"/>
                <w:lang w:val="en-US" w:eastAsia="zh-CN" w:bidi="ar"/>
              </w:rPr>
              <w:t>粤发改规〔2023〕3号、粤发改规〔2018〕8号</w:t>
            </w:r>
          </w:p>
        </w:tc>
        <w:tc>
          <w:tcPr>
            <w:tcW w:w="1765" w:type="dxa"/>
            <w:shd w:val="clear" w:color="auto" w:fill="FFFFFF"/>
            <w:noWrap w:val="0"/>
            <w:vAlign w:val="top"/>
          </w:tcPr>
          <w:p w14:paraId="64BA8C6E">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1832183F">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r>
              <w:rPr>
                <w:rFonts w:hint="eastAsia" w:ascii="仿宋" w:hAnsi="仿宋" w:eastAsia="仿宋" w:cs="仿宋"/>
                <w:i w:val="0"/>
                <w:iCs w:val="0"/>
                <w:caps w:val="0"/>
                <w:spacing w:val="8"/>
                <w:kern w:val="0"/>
                <w:sz w:val="24"/>
                <w:szCs w:val="24"/>
                <w:vertAlign w:val="baseline"/>
                <w:lang w:val="en-US" w:eastAsia="zh-CN" w:bidi="ar"/>
              </w:rPr>
              <w:t>黑布贴字</w:t>
            </w:r>
          </w:p>
        </w:tc>
        <w:tc>
          <w:tcPr>
            <w:tcW w:w="1653" w:type="dxa"/>
            <w:noWrap w:val="0"/>
            <w:vAlign w:val="top"/>
          </w:tcPr>
          <w:p w14:paraId="1AA4E0AC">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72580735">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r>
              <w:rPr>
                <w:rFonts w:hint="eastAsia" w:ascii="仿宋" w:hAnsi="仿宋" w:eastAsia="仿宋" w:cs="仿宋"/>
                <w:i w:val="0"/>
                <w:iCs w:val="0"/>
                <w:caps w:val="0"/>
                <w:spacing w:val="8"/>
                <w:kern w:val="0"/>
                <w:sz w:val="24"/>
                <w:szCs w:val="24"/>
                <w:vertAlign w:val="baseline"/>
                <w:lang w:val="en-US" w:eastAsia="zh-CN" w:bidi="ar"/>
              </w:rPr>
              <w:t>0.8×5m</w:t>
            </w:r>
          </w:p>
        </w:tc>
        <w:tc>
          <w:tcPr>
            <w:tcW w:w="1382" w:type="dxa"/>
            <w:noWrap w:val="0"/>
            <w:vAlign w:val="top"/>
          </w:tcPr>
          <w:p w14:paraId="4C88F42D">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tc>
        <w:tc>
          <w:tcPr>
            <w:tcW w:w="1702" w:type="dxa"/>
            <w:noWrap w:val="0"/>
            <w:vAlign w:val="top"/>
          </w:tcPr>
          <w:p w14:paraId="5D547CD9">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tc>
      </w:tr>
      <w:tr w14:paraId="4825C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0" w:hRule="atLeast"/>
        </w:trPr>
        <w:tc>
          <w:tcPr>
            <w:tcW w:w="1844" w:type="dxa"/>
            <w:shd w:val="clear" w:color="auto" w:fill="FFFFFF"/>
            <w:noWrap w:val="0"/>
            <w:vAlign w:val="top"/>
          </w:tcPr>
          <w:p w14:paraId="6C54E85A">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黑体" w:hAnsi="黑体" w:eastAsia="黑体" w:cs="黑体"/>
                <w:spacing w:val="14"/>
                <w:kern w:val="2"/>
                <w:sz w:val="24"/>
                <w:szCs w:val="24"/>
                <w:lang w:val="en-US" w:eastAsia="zh-CN" w:bidi="ar-SA"/>
              </w:rPr>
            </w:pPr>
          </w:p>
          <w:p w14:paraId="0EAADA8E">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黑体" w:hAnsi="黑体" w:eastAsia="黑体" w:cs="黑体"/>
                <w:spacing w:val="14"/>
                <w:kern w:val="2"/>
                <w:sz w:val="24"/>
                <w:szCs w:val="24"/>
                <w:lang w:val="en-US" w:eastAsia="zh-CN" w:bidi="ar-SA"/>
              </w:rPr>
            </w:pPr>
            <w:r>
              <w:rPr>
                <w:rFonts w:hint="eastAsia" w:ascii="黑体" w:hAnsi="黑体" w:eastAsia="黑体" w:cs="黑体"/>
                <w:spacing w:val="14"/>
                <w:kern w:val="2"/>
                <w:sz w:val="24"/>
                <w:szCs w:val="24"/>
                <w:lang w:val="en-US" w:eastAsia="zh-CN" w:bidi="ar-SA"/>
              </w:rPr>
              <w:t>33.遗体铺花（自愿原则）</w:t>
            </w:r>
          </w:p>
        </w:tc>
        <w:tc>
          <w:tcPr>
            <w:tcW w:w="1190" w:type="dxa"/>
            <w:shd w:val="clear" w:color="auto" w:fill="FFFFFF"/>
            <w:noWrap w:val="0"/>
            <w:vAlign w:val="top"/>
          </w:tcPr>
          <w:p w14:paraId="2719A8B3">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6233FB9C">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r>
              <w:rPr>
                <w:rFonts w:hint="eastAsia" w:ascii="仿宋" w:hAnsi="仿宋" w:eastAsia="仿宋" w:cs="仿宋"/>
                <w:i w:val="0"/>
                <w:iCs w:val="0"/>
                <w:caps w:val="0"/>
                <w:spacing w:val="8"/>
                <w:kern w:val="0"/>
                <w:sz w:val="24"/>
                <w:szCs w:val="24"/>
                <w:vertAlign w:val="baseline"/>
                <w:lang w:val="en-US" w:eastAsia="zh-CN" w:bidi="ar"/>
              </w:rPr>
              <w:t>200</w:t>
            </w:r>
          </w:p>
        </w:tc>
        <w:tc>
          <w:tcPr>
            <w:tcW w:w="1596" w:type="dxa"/>
            <w:shd w:val="clear" w:color="auto" w:fill="FFFFFF"/>
            <w:noWrap w:val="0"/>
            <w:vAlign w:val="top"/>
          </w:tcPr>
          <w:p w14:paraId="007C1D2B">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34452CD0">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r>
              <w:rPr>
                <w:rFonts w:hint="eastAsia" w:ascii="仿宋" w:hAnsi="仿宋" w:eastAsia="仿宋" w:cs="仿宋"/>
                <w:i w:val="0"/>
                <w:iCs w:val="0"/>
                <w:caps w:val="0"/>
                <w:spacing w:val="8"/>
                <w:kern w:val="0"/>
                <w:sz w:val="24"/>
                <w:szCs w:val="24"/>
                <w:vertAlign w:val="baseline"/>
                <w:lang w:val="en-US" w:eastAsia="zh-CN" w:bidi="ar"/>
              </w:rPr>
              <w:t>床</w:t>
            </w:r>
          </w:p>
        </w:tc>
        <w:tc>
          <w:tcPr>
            <w:tcW w:w="1190" w:type="dxa"/>
            <w:shd w:val="clear" w:color="auto" w:fill="FFFFFF"/>
            <w:noWrap w:val="0"/>
            <w:vAlign w:val="top"/>
          </w:tcPr>
          <w:p w14:paraId="5996E878">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0507A46C">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r>
              <w:rPr>
                <w:rFonts w:hint="eastAsia" w:ascii="仿宋" w:hAnsi="仿宋" w:eastAsia="仿宋" w:cs="仿宋"/>
                <w:i w:val="0"/>
                <w:iCs w:val="0"/>
                <w:caps w:val="0"/>
                <w:spacing w:val="8"/>
                <w:kern w:val="0"/>
                <w:sz w:val="24"/>
                <w:szCs w:val="24"/>
                <w:vertAlign w:val="baseline"/>
                <w:lang w:val="en-US" w:eastAsia="zh-CN" w:bidi="ar"/>
              </w:rPr>
              <w:t>市场调节价</w:t>
            </w:r>
          </w:p>
        </w:tc>
        <w:tc>
          <w:tcPr>
            <w:tcW w:w="1458" w:type="dxa"/>
            <w:shd w:val="clear" w:color="auto" w:fill="FFFFFF"/>
            <w:noWrap w:val="0"/>
            <w:vAlign w:val="top"/>
          </w:tcPr>
          <w:p w14:paraId="218615A3">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654243C3">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r>
              <w:rPr>
                <w:rFonts w:hint="eastAsia" w:ascii="仿宋" w:hAnsi="仿宋" w:eastAsia="仿宋" w:cs="仿宋"/>
                <w:i w:val="0"/>
                <w:iCs w:val="0"/>
                <w:caps w:val="0"/>
                <w:spacing w:val="8"/>
                <w:kern w:val="0"/>
                <w:sz w:val="24"/>
                <w:szCs w:val="24"/>
                <w:vertAlign w:val="baseline"/>
                <w:lang w:val="en-US" w:eastAsia="zh-CN" w:bidi="ar"/>
              </w:rPr>
              <w:t>粤发改规〔2023〕3号、粤发改规〔2018〕8号</w:t>
            </w:r>
          </w:p>
        </w:tc>
        <w:tc>
          <w:tcPr>
            <w:tcW w:w="1765" w:type="dxa"/>
            <w:shd w:val="clear" w:color="auto" w:fill="FFFFFF"/>
            <w:noWrap w:val="0"/>
            <w:vAlign w:val="top"/>
          </w:tcPr>
          <w:p w14:paraId="0684709D">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p w14:paraId="73B65E2B">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tc>
        <w:tc>
          <w:tcPr>
            <w:tcW w:w="1653" w:type="dxa"/>
            <w:noWrap w:val="0"/>
            <w:vAlign w:val="top"/>
          </w:tcPr>
          <w:p w14:paraId="30143CD0">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tc>
        <w:tc>
          <w:tcPr>
            <w:tcW w:w="1382" w:type="dxa"/>
            <w:noWrap w:val="0"/>
            <w:vAlign w:val="top"/>
          </w:tcPr>
          <w:p w14:paraId="3B6BDF9C">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tc>
        <w:tc>
          <w:tcPr>
            <w:tcW w:w="1702" w:type="dxa"/>
            <w:noWrap w:val="0"/>
            <w:vAlign w:val="top"/>
          </w:tcPr>
          <w:p w14:paraId="7097FF6F">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4"/>
                <w:szCs w:val="24"/>
                <w:vertAlign w:val="baseline"/>
                <w:lang w:val="en-US" w:eastAsia="zh-CN" w:bidi="ar"/>
              </w:rPr>
            </w:pPr>
          </w:p>
        </w:tc>
      </w:tr>
    </w:tbl>
    <w:p w14:paraId="2694B712">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1"/>
          <w:szCs w:val="21"/>
          <w:vertAlign w:val="baseline"/>
          <w:lang w:val="en-US" w:eastAsia="zh-CN" w:bidi="ar"/>
        </w:rPr>
      </w:pPr>
    </w:p>
    <w:p w14:paraId="19BEB174"/>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31932">
    <w:pPr>
      <w:pStyle w:val="3"/>
      <w:spacing w:line="300" w:lineRule="exact"/>
      <w:ind w:right="374" w:rightChars="117" w:firstLine="338" w:firstLineChars="121"/>
      <w:jc w:val="right"/>
      <w:rPr>
        <w:rFonts w:hint="eastAsia" w:eastAsia="仿宋_GB2312"/>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cs="宋体"/>
        <w:sz w:val="28"/>
        <w:szCs w:val="28"/>
      </w:rPr>
      <w:fldChar w:fldCharType="begin"/>
    </w:r>
    <w:r>
      <w:rPr>
        <w:rStyle w:val="7"/>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7"/>
        <w:rFonts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lang w:val="en-US" w:eastAsia="zh-CN"/>
      </w:rPr>
      <w:t xml:space="preserve"> </w:t>
    </w:r>
    <w:r>
      <w:rPr>
        <w:rFonts w:hint="eastAsia" w:ascii="宋体" w:hAnsi="宋体" w:cs="宋体"/>
        <w:sz w:val="28"/>
        <w:szCs w:val="28"/>
        <w:lang w:eastAsia="zh-CN"/>
      </w:rPr>
      <w:t>—</w:t>
    </w:r>
  </w:p>
  <w:p w14:paraId="6B384797">
    <w:pPr>
      <w:spacing w:line="234" w:lineRule="auto"/>
      <w:ind w:left="15474"/>
      <w:rPr>
        <w:rFonts w:ascii="宋体" w:hAnsi="宋体" w:eastAsia="宋体" w:cs="宋体"/>
        <w:sz w:val="35"/>
        <w:szCs w:val="35"/>
      </w:rPr>
    </w:pPr>
    <w:r>
      <w:rPr>
        <w:rFonts w:ascii="宋体" w:hAnsi="宋体" w:eastAsia="宋体" w:cs="宋体"/>
        <w:spacing w:val="-4"/>
        <w:sz w:val="35"/>
        <w:szCs w:val="35"/>
      </w:rPr>
      <w:t>—5—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77C7B">
    <w:pPr>
      <w:pStyle w:val="3"/>
      <w:spacing w:line="300" w:lineRule="exact"/>
      <w:ind w:right="374" w:rightChars="117" w:firstLine="338" w:firstLineChars="121"/>
      <w:jc w:val="left"/>
      <w:rPr>
        <w:rFonts w:hint="eastAsia" w:eastAsia="仿宋_GB2312"/>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cs="宋体"/>
        <w:sz w:val="28"/>
        <w:szCs w:val="28"/>
      </w:rPr>
      <w:fldChar w:fldCharType="begin"/>
    </w:r>
    <w:r>
      <w:rPr>
        <w:rStyle w:val="7"/>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7"/>
        <w:rFonts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lang w:val="en-US" w:eastAsia="zh-CN"/>
      </w:rPr>
      <w:t xml:space="preserve"> </w:t>
    </w:r>
    <w:r>
      <w:rPr>
        <w:rFonts w:hint="eastAsia" w:ascii="宋体" w:hAnsi="宋体" w:cs="宋体"/>
        <w:sz w:val="28"/>
        <w:szCs w:val="28"/>
        <w:lang w:eastAsia="zh-CN"/>
      </w:rPr>
      <w:t>—</w:t>
    </w:r>
  </w:p>
  <w:p w14:paraId="050C6E33">
    <w:pPr>
      <w:pStyle w:val="3"/>
      <w:tabs>
        <w:tab w:val="center" w:pos="4422"/>
        <w:tab w:val="clear" w:pos="4153"/>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F2A76">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8ED48">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BEC2BB"/>
    <w:multiLevelType w:val="singleLevel"/>
    <w:tmpl w:val="E8BEC2BB"/>
    <w:lvl w:ilvl="0" w:tentative="0">
      <w:start w:val="2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E96779"/>
    <w:rsid w:val="08F97D45"/>
    <w:rsid w:val="0924502E"/>
    <w:rsid w:val="0CC25120"/>
    <w:rsid w:val="1FB171B3"/>
    <w:rsid w:val="209F6703"/>
    <w:rsid w:val="29EA085D"/>
    <w:rsid w:val="52401B08"/>
    <w:rsid w:val="58E96779"/>
    <w:rsid w:val="6439137A"/>
    <w:rsid w:val="6A1F0382"/>
    <w:rsid w:val="7E39210C"/>
    <w:rsid w:val="FF3FB3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style>
  <w:style w:type="paragraph" w:styleId="3">
    <w:name w:val="footer"/>
    <w:basedOn w:val="1"/>
    <w:qFormat/>
    <w:uiPriority w:val="0"/>
    <w:pPr>
      <w:tabs>
        <w:tab w:val="center" w:pos="4153"/>
        <w:tab w:val="right" w:pos="8306"/>
      </w:tabs>
      <w:snapToGrid w:val="0"/>
      <w:jc w:val="left"/>
    </w:pPr>
    <w:rPr>
      <w:rFonts w:eastAsia="宋体"/>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rFonts w:eastAsia="宋体"/>
      <w:sz w:val="18"/>
      <w:szCs w:val="18"/>
    </w:rPr>
  </w:style>
  <w:style w:type="character" w:styleId="7">
    <w:name w:val="page number"/>
    <w:basedOn w:val="6"/>
    <w:qFormat/>
    <w:uiPriority w:val="0"/>
  </w:style>
  <w:style w:type="paragraph" w:customStyle="1" w:styleId="8">
    <w:name w:val="Table Text"/>
    <w:basedOn w:val="1"/>
    <w:semiHidden/>
    <w:qFormat/>
    <w:uiPriority w:val="0"/>
    <w:rPr>
      <w:rFonts w:ascii="宋体" w:hAnsi="宋体" w:eastAsia="宋体" w:cs="宋体"/>
      <w:sz w:val="31"/>
      <w:szCs w:val="31"/>
      <w:lang w:val="en-US" w:eastAsia="en-US" w:bidi="ar-SA"/>
    </w:rPr>
  </w:style>
  <w:style w:type="table" w:customStyle="1" w:styleId="9">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1584</Words>
  <Characters>1910</Characters>
  <Lines>0</Lines>
  <Paragraphs>0</Paragraphs>
  <TotalTime>12</TotalTime>
  <ScaleCrop>false</ScaleCrop>
  <LinksUpToDate>false</LinksUpToDate>
  <CharactersWithSpaces>1918</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2025-08-28T10:45:00Z</dcterms:created>
  <dc:creator>京墨</dc:creator>
  <cp:lastModifiedBy>uos</cp:lastModifiedBy>
  <dcterms:modified xsi:type="dcterms:W3CDTF">2025-09-24T13:08:14Z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55EC6064BB8D4F9D8CBC0D164B95E2BE_13</vt:lpwstr>
  </property>
  <property fmtid="{D5CDD505-2E9C-101B-9397-08002B2CF9AE}" pid="4" name="KSOTemplateDocerSaveRecord">
    <vt:lpwstr>eyJoZGlkIjoiMDVkYWYzYzgyODdjYjFkOGJlZWQ5ZjUzYTlkNmQ4MTEiLCJ1c2VySWQiOiIzNTgyNDI5MjEifQ==</vt:lpwstr>
  </property>
</Properties>
</file>