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湛江市文化广电旅游体育局与主流媒体</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 w:hAnsi="仿宋" w:eastAsia="方正小标宋简体" w:cs="仿宋"/>
          <w:b w:val="0"/>
          <w:bCs w:val="0"/>
          <w:sz w:val="44"/>
          <w:szCs w:val="44"/>
          <w:lang w:eastAsia="zh-CN"/>
        </w:rPr>
      </w:pPr>
      <w:r>
        <w:rPr>
          <w:rFonts w:hint="eastAsia" w:ascii="方正小标宋简体" w:hAnsi="方正小标宋简体" w:eastAsia="方正小标宋简体" w:cs="方正小标宋简体"/>
          <w:b w:val="0"/>
          <w:bCs w:val="0"/>
          <w:sz w:val="44"/>
          <w:szCs w:val="44"/>
        </w:rPr>
        <w:t>合作共建</w:t>
      </w:r>
      <w:r>
        <w:rPr>
          <w:rFonts w:hint="eastAsia" w:ascii="方正小标宋简体" w:hAnsi="方正小标宋简体" w:eastAsia="方正小标宋简体" w:cs="方正小标宋简体"/>
          <w:b w:val="0"/>
          <w:bCs w:val="0"/>
          <w:sz w:val="44"/>
          <w:szCs w:val="44"/>
          <w:lang w:eastAsia="zh-CN"/>
        </w:rPr>
        <w:t>湛江</w:t>
      </w:r>
      <w:r>
        <w:rPr>
          <w:rFonts w:hint="eastAsia" w:ascii="方正小标宋简体" w:hAnsi="方正小标宋简体" w:eastAsia="方正小标宋简体" w:cs="方正小标宋简体"/>
          <w:b w:val="0"/>
          <w:bCs w:val="0"/>
          <w:sz w:val="44"/>
          <w:szCs w:val="44"/>
        </w:rPr>
        <w:t>文旅频道</w:t>
      </w:r>
      <w:r>
        <w:rPr>
          <w:rFonts w:hint="eastAsia" w:ascii="方正小标宋简体" w:hAnsi="方正小标宋简体" w:eastAsia="方正小标宋简体" w:cs="方正小标宋简体"/>
          <w:b w:val="0"/>
          <w:bCs w:val="0"/>
          <w:sz w:val="44"/>
          <w:szCs w:val="44"/>
          <w:lang w:eastAsia="zh-CN"/>
        </w:rPr>
        <w:t>项目</w:t>
      </w:r>
    </w:p>
    <w:p>
      <w:pPr>
        <w:jc w:val="center"/>
        <w:rPr>
          <w:b/>
          <w:color w:val="000000" w:themeColor="text1"/>
          <w:sz w:val="32"/>
          <w:szCs w:val="32"/>
          <w14:textFill>
            <w14:solidFill>
              <w14:schemeClr w14:val="tx1"/>
            </w14:solidFill>
          </w14:textFill>
        </w:rPr>
      </w:pPr>
      <w:r>
        <w:rPr>
          <w:rFonts w:hint="eastAsia"/>
          <w:b/>
          <w:color w:val="000000" w:themeColor="text1"/>
          <w:spacing w:val="-6"/>
          <w:sz w:val="32"/>
          <w:szCs w:val="32"/>
          <w14:textFill>
            <w14:solidFill>
              <w14:schemeClr w14:val="tx1"/>
            </w14:solidFill>
          </w14:textFill>
        </w:rPr>
        <w:t>评分标准</w:t>
      </w:r>
    </w:p>
    <w:p>
      <w:pPr>
        <w:spacing w:line="440" w:lineRule="exact"/>
        <w:rPr>
          <w:rFonts w:ascii="仿宋_GB2312" w:hAnsi="仿宋_GB2312" w:eastAsia="仿宋_GB2312" w:cs="仿宋_GB2312"/>
          <w:color w:val="000000" w:themeColor="text1"/>
          <w:sz w:val="24"/>
          <w:szCs w:val="24"/>
          <w14:textFill>
            <w14:solidFill>
              <w14:schemeClr w14:val="tx1"/>
            </w14:solidFill>
          </w14:textFill>
        </w:rPr>
      </w:pPr>
    </w:p>
    <w:p>
      <w:pPr>
        <w:spacing w:line="440" w:lineRule="exact"/>
        <w:rPr>
          <w:rFonts w:ascii="宋体"/>
          <w:b/>
          <w:color w:val="000000" w:themeColor="text1"/>
          <w:sz w:val="24"/>
          <w:szCs w:val="24"/>
          <w14:textFill>
            <w14:solidFill>
              <w14:schemeClr w14:val="tx1"/>
            </w14:solidFill>
          </w14:textFill>
        </w:rPr>
      </w:pPr>
      <w:r>
        <w:rPr>
          <w:rFonts w:hint="eastAsia" w:ascii="宋体"/>
          <w:b/>
          <w:color w:val="000000" w:themeColor="text1"/>
          <w:sz w:val="24"/>
          <w:szCs w:val="24"/>
          <w14:textFill>
            <w14:solidFill>
              <w14:schemeClr w14:val="tx1"/>
            </w14:solidFill>
          </w14:textFill>
        </w:rPr>
        <w:t>1、评分总值最高为</w:t>
      </w:r>
      <w:r>
        <w:rPr>
          <w:rFonts w:ascii="宋体"/>
          <w:b/>
          <w:color w:val="000000" w:themeColor="text1"/>
          <w:sz w:val="24"/>
          <w:szCs w:val="24"/>
          <w14:textFill>
            <w14:solidFill>
              <w14:schemeClr w14:val="tx1"/>
            </w14:solidFill>
          </w14:textFill>
        </w:rPr>
        <w:t>100</w:t>
      </w:r>
      <w:r>
        <w:rPr>
          <w:rFonts w:hint="eastAsia" w:ascii="宋体"/>
          <w:b/>
          <w:color w:val="000000" w:themeColor="text1"/>
          <w:sz w:val="24"/>
          <w:szCs w:val="24"/>
          <w14:textFill>
            <w14:solidFill>
              <w14:schemeClr w14:val="tx1"/>
            </w14:solidFill>
          </w14:textFill>
        </w:rPr>
        <w:t>分，评分分值（权重）分配如下：</w:t>
      </w:r>
    </w:p>
    <w:tbl>
      <w:tblPr>
        <w:tblStyle w:val="28"/>
        <w:tblW w:w="8311" w:type="dxa"/>
        <w:jc w:val="center"/>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150" w:type="dxa"/>
          <w:left w:w="150" w:type="dxa"/>
          <w:bottom w:w="150" w:type="dxa"/>
          <w:right w:w="150" w:type="dxa"/>
        </w:tblCellMar>
      </w:tblPr>
      <w:tblGrid>
        <w:gridCol w:w="2955"/>
        <w:gridCol w:w="2804"/>
        <w:gridCol w:w="2552"/>
      </w:tblGrid>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256" w:hRule="atLeast"/>
          <w:jc w:val="center"/>
        </w:trPr>
        <w:tc>
          <w:tcPr>
            <w:tcW w:w="2955" w:type="dxa"/>
            <w:tcBorders>
              <w:top w:val="outset" w:color="111111" w:sz="6" w:space="0"/>
              <w:left w:val="outset" w:color="111111" w:sz="6" w:space="0"/>
              <w:bottom w:val="outset" w:color="111111" w:sz="6" w:space="0"/>
              <w:right w:val="outset" w:color="111111" w:sz="6" w:space="0"/>
            </w:tcBorders>
            <w:vAlign w:val="center"/>
          </w:tcPr>
          <w:p>
            <w:pPr>
              <w:jc w:val="center"/>
              <w:rPr>
                <w:rFonts w:ascii="宋体" w:hAnsi="宋体" w:cs="宋体"/>
                <w:color w:val="000000" w:themeColor="text1"/>
                <w:sz w:val="24"/>
                <w14:textFill>
                  <w14:solidFill>
                    <w14:schemeClr w14:val="tx1"/>
                  </w14:solidFill>
                </w14:textFill>
              </w:rPr>
            </w:pPr>
            <w:r>
              <w:rPr>
                <w:rFonts w:ascii="宋体" w:hAnsi="宋体"/>
                <w:color w:val="000000" w:themeColor="text1"/>
                <w14:textFill>
                  <w14:solidFill>
                    <w14:schemeClr w14:val="tx1"/>
                  </w14:solidFill>
                </w14:textFill>
              </w:rPr>
              <w:t>评分项目</w:t>
            </w:r>
          </w:p>
        </w:tc>
        <w:tc>
          <w:tcPr>
            <w:tcW w:w="2804" w:type="dxa"/>
            <w:tcBorders>
              <w:top w:val="outset" w:color="111111" w:sz="6" w:space="0"/>
              <w:left w:val="outset" w:color="111111" w:sz="6" w:space="0"/>
              <w:bottom w:val="outset" w:color="111111" w:sz="6" w:space="0"/>
              <w:right w:val="single" w:color="auto" w:sz="4" w:space="0"/>
            </w:tcBorders>
            <w:vAlign w:val="center"/>
          </w:tcPr>
          <w:p>
            <w:pPr>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技术</w:t>
            </w:r>
            <w:r>
              <w:rPr>
                <w:rFonts w:hint="eastAsia" w:ascii="宋体" w:hAnsi="宋体"/>
                <w:color w:val="000000" w:themeColor="text1"/>
                <w:szCs w:val="21"/>
                <w14:textFill>
                  <w14:solidFill>
                    <w14:schemeClr w14:val="tx1"/>
                  </w14:solidFill>
                </w14:textFill>
              </w:rPr>
              <w:t>、商务</w:t>
            </w:r>
            <w:r>
              <w:rPr>
                <w:rFonts w:ascii="宋体" w:hAnsi="宋体"/>
                <w:color w:val="000000" w:themeColor="text1"/>
                <w:szCs w:val="21"/>
                <w14:textFill>
                  <w14:solidFill>
                    <w14:schemeClr w14:val="tx1"/>
                  </w14:solidFill>
                </w14:textFill>
              </w:rPr>
              <w:t>评分</w:t>
            </w:r>
          </w:p>
        </w:tc>
        <w:tc>
          <w:tcPr>
            <w:tcW w:w="2552" w:type="dxa"/>
            <w:tcBorders>
              <w:top w:val="outset" w:color="111111" w:sz="6" w:space="0"/>
              <w:left w:val="outset" w:color="111111" w:sz="6" w:space="0"/>
              <w:bottom w:val="outset" w:color="111111" w:sz="6" w:space="0"/>
              <w:right w:val="outset" w:color="111111" w:sz="6" w:space="0"/>
            </w:tcBorders>
            <w:vAlign w:val="center"/>
          </w:tcPr>
          <w:p>
            <w:pPr>
              <w:jc w:val="center"/>
              <w:rPr>
                <w:rFonts w:ascii="宋体" w:hAnsi="宋体" w:cs="宋体"/>
                <w:color w:val="000000" w:themeColor="text1"/>
                <w:sz w:val="24"/>
                <w14:textFill>
                  <w14:solidFill>
                    <w14:schemeClr w14:val="tx1"/>
                  </w14:solidFill>
                </w14:textFill>
              </w:rPr>
            </w:pPr>
            <w:r>
              <w:rPr>
                <w:rFonts w:ascii="宋体" w:hAnsi="宋体"/>
                <w:color w:val="000000" w:themeColor="text1"/>
                <w14:textFill>
                  <w14:solidFill>
                    <w14:schemeClr w14:val="tx1"/>
                  </w14:solidFill>
                </w14:textFill>
              </w:rPr>
              <w:t>价格评分</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256" w:hRule="atLeast"/>
          <w:jc w:val="center"/>
        </w:trPr>
        <w:tc>
          <w:tcPr>
            <w:tcW w:w="2955" w:type="dxa"/>
            <w:tcBorders>
              <w:top w:val="outset" w:color="111111" w:sz="6" w:space="0"/>
              <w:left w:val="outset" w:color="111111" w:sz="6" w:space="0"/>
              <w:bottom w:val="outset" w:color="111111" w:sz="6" w:space="0"/>
              <w:right w:val="outset" w:color="111111" w:sz="6" w:space="0"/>
            </w:tcBorders>
            <w:vAlign w:val="center"/>
          </w:tcPr>
          <w:p>
            <w:pPr>
              <w:jc w:val="center"/>
              <w:rPr>
                <w:rFonts w:ascii="宋体" w:hAnsi="宋体" w:cs="宋体"/>
                <w:color w:val="000000" w:themeColor="text1"/>
                <w:sz w:val="24"/>
                <w14:textFill>
                  <w14:solidFill>
                    <w14:schemeClr w14:val="tx1"/>
                  </w14:solidFill>
                </w14:textFill>
              </w:rPr>
            </w:pPr>
            <w:r>
              <w:rPr>
                <w:rFonts w:hint="eastAsia" w:ascii="宋体" w:hAnsi="宋体"/>
                <w:color w:val="000000" w:themeColor="text1"/>
                <w14:textFill>
                  <w14:solidFill>
                    <w14:schemeClr w14:val="tx1"/>
                  </w14:solidFill>
                </w14:textFill>
              </w:rPr>
              <w:t>评分分值（权重）</w:t>
            </w:r>
          </w:p>
        </w:tc>
        <w:tc>
          <w:tcPr>
            <w:tcW w:w="2804" w:type="dxa"/>
            <w:tcBorders>
              <w:top w:val="outset" w:color="111111" w:sz="6" w:space="0"/>
              <w:left w:val="outset" w:color="111111" w:sz="6" w:space="0"/>
              <w:bottom w:val="outset" w:color="111111" w:sz="6" w:space="0"/>
              <w:right w:val="single" w:color="auto" w:sz="4" w:space="0"/>
            </w:tcBorders>
            <w:vAlign w:val="center"/>
          </w:tcPr>
          <w:p>
            <w:pPr>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80%</w:t>
            </w:r>
          </w:p>
        </w:tc>
        <w:tc>
          <w:tcPr>
            <w:tcW w:w="2552"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20%</w:t>
            </w:r>
          </w:p>
        </w:tc>
      </w:tr>
    </w:tbl>
    <w:p>
      <w:pPr>
        <w:rPr>
          <w:color w:val="000000" w:themeColor="text1"/>
          <w14:textFill>
            <w14:solidFill>
              <w14:schemeClr w14:val="tx1"/>
            </w14:solidFill>
          </w14:textFill>
        </w:rPr>
      </w:pPr>
    </w:p>
    <w:p>
      <w:pPr>
        <w:spacing w:line="440" w:lineRule="exact"/>
        <w:rPr>
          <w:rFonts w:ascii="宋体"/>
          <w:b/>
          <w:color w:val="000000" w:themeColor="text1"/>
          <w:sz w:val="24"/>
          <w:szCs w:val="24"/>
          <w14:textFill>
            <w14:solidFill>
              <w14:schemeClr w14:val="tx1"/>
            </w14:solidFill>
          </w14:textFill>
        </w:rPr>
      </w:pPr>
      <w:r>
        <w:rPr>
          <w:rFonts w:hint="eastAsia" w:ascii="宋体"/>
          <w:b/>
          <w:color w:val="000000" w:themeColor="text1"/>
          <w:sz w:val="24"/>
          <w:szCs w:val="24"/>
          <w14:textFill>
            <w14:solidFill>
              <w14:schemeClr w14:val="tx1"/>
            </w14:solidFill>
          </w14:textFill>
        </w:rPr>
        <w:t>2、商</w:t>
      </w:r>
      <w:r>
        <w:rPr>
          <w:rFonts w:ascii="宋体"/>
          <w:b/>
          <w:color w:val="000000" w:themeColor="text1"/>
          <w:sz w:val="24"/>
          <w:szCs w:val="24"/>
          <w14:textFill>
            <w14:solidFill>
              <w14:schemeClr w14:val="tx1"/>
            </w14:solidFill>
          </w14:textFill>
        </w:rPr>
        <w:t>务</w:t>
      </w:r>
      <w:r>
        <w:rPr>
          <w:rFonts w:hint="eastAsia" w:ascii="宋体"/>
          <w:b/>
          <w:color w:val="000000" w:themeColor="text1"/>
          <w:sz w:val="24"/>
          <w:szCs w:val="24"/>
          <w14:textFill>
            <w14:solidFill>
              <w14:schemeClr w14:val="tx1"/>
            </w14:solidFill>
          </w14:textFill>
        </w:rPr>
        <w:t>/技</w:t>
      </w:r>
      <w:r>
        <w:rPr>
          <w:rFonts w:ascii="宋体"/>
          <w:b/>
          <w:color w:val="000000" w:themeColor="text1"/>
          <w:sz w:val="24"/>
          <w:szCs w:val="24"/>
          <w14:textFill>
            <w14:solidFill>
              <w14:schemeClr w14:val="tx1"/>
            </w14:solidFill>
          </w14:textFill>
        </w:rPr>
        <w:t>术评分</w:t>
      </w:r>
      <w:r>
        <w:rPr>
          <w:rFonts w:hint="eastAsia" w:ascii="宋体"/>
          <w:b/>
          <w:color w:val="000000" w:themeColor="text1"/>
          <w:sz w:val="24"/>
          <w:szCs w:val="24"/>
          <w14:textFill>
            <w14:solidFill>
              <w14:schemeClr w14:val="tx1"/>
            </w14:solidFill>
          </w14:textFill>
        </w:rPr>
        <w:t>（80分</w:t>
      </w:r>
      <w:r>
        <w:rPr>
          <w:rFonts w:ascii="宋体"/>
          <w:b/>
          <w:color w:val="000000" w:themeColor="text1"/>
          <w:sz w:val="24"/>
          <w:szCs w:val="24"/>
          <w14:textFill>
            <w14:solidFill>
              <w14:schemeClr w14:val="tx1"/>
            </w14:solidFill>
          </w14:textFill>
        </w:rPr>
        <w:t>）</w:t>
      </w:r>
    </w:p>
    <w:tbl>
      <w:tblPr>
        <w:tblStyle w:val="28"/>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559"/>
        <w:gridCol w:w="5387"/>
        <w:gridCol w:w="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04" w:type="dxa"/>
            <w:vAlign w:val="center"/>
          </w:tcPr>
          <w:p>
            <w:pPr>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序号</w:t>
            </w:r>
          </w:p>
        </w:tc>
        <w:tc>
          <w:tcPr>
            <w:tcW w:w="1559" w:type="dxa"/>
            <w:vAlign w:val="center"/>
          </w:tcPr>
          <w:p>
            <w:pPr>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评分因素</w:t>
            </w:r>
          </w:p>
        </w:tc>
        <w:tc>
          <w:tcPr>
            <w:tcW w:w="5387" w:type="dxa"/>
            <w:vAlign w:val="center"/>
          </w:tcPr>
          <w:p>
            <w:pPr>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评分标准</w:t>
            </w:r>
          </w:p>
        </w:tc>
        <w:tc>
          <w:tcPr>
            <w:tcW w:w="646" w:type="dxa"/>
            <w:vAlign w:val="center"/>
          </w:tcPr>
          <w:p>
            <w:pPr>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4" w:hRule="atLeast"/>
          <w:jc w:val="center"/>
        </w:trPr>
        <w:tc>
          <w:tcPr>
            <w:tcW w:w="704" w:type="dxa"/>
            <w:vAlign w:val="center"/>
          </w:tcPr>
          <w:p>
            <w:pPr>
              <w:jc w:val="center"/>
              <w:rPr>
                <w:rFonts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1</w:t>
            </w:r>
          </w:p>
        </w:tc>
        <w:tc>
          <w:tcPr>
            <w:tcW w:w="1559" w:type="dxa"/>
            <w:vAlign w:val="center"/>
          </w:tcPr>
          <w:p>
            <w:pPr>
              <w:jc w:val="center"/>
              <w:rPr>
                <w:rFonts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投标主体资质</w:t>
            </w:r>
          </w:p>
        </w:tc>
        <w:tc>
          <w:tcPr>
            <w:tcW w:w="5387" w:type="dxa"/>
            <w:vAlign w:val="center"/>
          </w:tcPr>
          <w:p>
            <w:pPr>
              <w:pStyle w:val="15"/>
              <w:jc w:val="both"/>
              <w:rPr>
                <w:b w:val="0"/>
                <w:bCs w:val="0"/>
                <w:color w:val="000000" w:themeColor="text1"/>
                <w:sz w:val="21"/>
                <w:szCs w:val="21"/>
                <w14:textFill>
                  <w14:solidFill>
                    <w14:schemeClr w14:val="tx1"/>
                  </w14:solidFill>
                </w14:textFill>
              </w:rPr>
            </w:pPr>
            <w:r>
              <w:rPr>
                <w:rFonts w:hint="eastAsia"/>
                <w:b w:val="0"/>
                <w:bCs w:val="0"/>
                <w:color w:val="000000" w:themeColor="text1"/>
                <w:sz w:val="21"/>
                <w:szCs w:val="21"/>
                <w14:textFill>
                  <w14:solidFill>
                    <w14:schemeClr w14:val="tx1"/>
                  </w14:solidFill>
                </w14:textFill>
              </w:rPr>
              <w:t>投标人（法人）须具备以下资质：</w:t>
            </w:r>
          </w:p>
          <w:p>
            <w:pPr>
              <w:pStyle w:val="15"/>
              <w:numPr>
                <w:ilvl w:val="0"/>
                <w:numId w:val="3"/>
              </w:numPr>
              <w:jc w:val="both"/>
              <w:rPr>
                <w:b w:val="0"/>
                <w:bCs w:val="0"/>
                <w:color w:val="000000" w:themeColor="text1"/>
                <w:sz w:val="21"/>
                <w:szCs w:val="21"/>
                <w14:textFill>
                  <w14:solidFill>
                    <w14:schemeClr w14:val="tx1"/>
                  </w14:solidFill>
                </w14:textFill>
              </w:rPr>
            </w:pPr>
            <w:r>
              <w:rPr>
                <w:b w:val="0"/>
                <w:bCs w:val="0"/>
                <w:color w:val="000000" w:themeColor="text1"/>
                <w:sz w:val="21"/>
                <w:szCs w:val="21"/>
                <w14:textFill>
                  <w14:solidFill>
                    <w14:schemeClr w14:val="tx1"/>
                  </w14:solidFill>
                </w14:textFill>
              </w:rPr>
              <w:t>必须是在中华人民共和国境内注册的独立企业法人</w:t>
            </w:r>
            <w:r>
              <w:rPr>
                <w:rFonts w:hint="eastAsia"/>
                <w:b w:val="0"/>
                <w:bCs w:val="0"/>
                <w:color w:val="000000" w:themeColor="text1"/>
                <w:sz w:val="21"/>
                <w:szCs w:val="21"/>
                <w14:textFill>
                  <w14:solidFill>
                    <w14:schemeClr w14:val="tx1"/>
                  </w14:solidFill>
                </w14:textFill>
              </w:rPr>
              <w:t>或社会组织法人；</w:t>
            </w:r>
          </w:p>
          <w:p>
            <w:pPr>
              <w:pStyle w:val="15"/>
              <w:numPr>
                <w:ilvl w:val="0"/>
                <w:numId w:val="3"/>
              </w:numPr>
              <w:jc w:val="both"/>
              <w:rPr>
                <w:b w:val="0"/>
                <w:bCs w:val="0"/>
                <w:color w:val="000000" w:themeColor="text1"/>
                <w:sz w:val="21"/>
                <w:szCs w:val="21"/>
                <w14:textFill>
                  <w14:solidFill>
                    <w14:schemeClr w14:val="tx1"/>
                  </w14:solidFill>
                </w14:textFill>
              </w:rPr>
            </w:pPr>
            <w:r>
              <w:rPr>
                <w:b w:val="0"/>
                <w:bCs w:val="0"/>
                <w:color w:val="000000" w:themeColor="text1"/>
                <w:sz w:val="21"/>
                <w:szCs w:val="21"/>
                <w14:textFill>
                  <w14:solidFill>
                    <w14:schemeClr w14:val="tx1"/>
                  </w14:solidFill>
                </w14:textFill>
              </w:rPr>
              <w:t>能独立承担民事责任</w:t>
            </w:r>
            <w:r>
              <w:rPr>
                <w:rFonts w:hint="eastAsia"/>
                <w:b w:val="0"/>
                <w:bCs w:val="0"/>
                <w:color w:val="000000" w:themeColor="text1"/>
                <w:sz w:val="21"/>
                <w:szCs w:val="21"/>
                <w14:textFill>
                  <w14:solidFill>
                    <w14:schemeClr w14:val="tx1"/>
                  </w14:solidFill>
                </w14:textFill>
              </w:rPr>
              <w:t>；</w:t>
            </w:r>
          </w:p>
          <w:p>
            <w:pPr>
              <w:pStyle w:val="15"/>
              <w:numPr>
                <w:ilvl w:val="0"/>
                <w:numId w:val="3"/>
              </w:numPr>
              <w:jc w:val="both"/>
              <w:rPr>
                <w:b w:val="0"/>
                <w:bCs w:val="0"/>
                <w:color w:val="000000" w:themeColor="text1"/>
                <w:sz w:val="21"/>
                <w:szCs w:val="21"/>
                <w14:textFill>
                  <w14:solidFill>
                    <w14:schemeClr w14:val="tx1"/>
                  </w14:solidFill>
                </w14:textFill>
              </w:rPr>
            </w:pPr>
            <w:r>
              <w:rPr>
                <w:b w:val="0"/>
                <w:bCs w:val="0"/>
                <w:color w:val="000000" w:themeColor="text1"/>
                <w:sz w:val="21"/>
                <w:szCs w:val="21"/>
                <w14:textFill>
                  <w14:solidFill>
                    <w14:schemeClr w14:val="tx1"/>
                  </w14:solidFill>
                </w14:textFill>
              </w:rPr>
              <w:t>具有从事本项目的经营范围和专业能力；</w:t>
            </w:r>
          </w:p>
          <w:p>
            <w:pPr>
              <w:pStyle w:val="15"/>
              <w:numPr>
                <w:ilvl w:val="0"/>
                <w:numId w:val="3"/>
              </w:numPr>
              <w:jc w:val="both"/>
              <w:rPr>
                <w:b w:val="0"/>
                <w:bCs w:val="0"/>
                <w:color w:val="000000" w:themeColor="text1"/>
                <w:sz w:val="21"/>
                <w:szCs w:val="21"/>
                <w14:textFill>
                  <w14:solidFill>
                    <w14:schemeClr w14:val="tx1"/>
                  </w14:solidFill>
                </w14:textFill>
              </w:rPr>
            </w:pPr>
            <w:r>
              <w:rPr>
                <w:rFonts w:hint="eastAsia"/>
                <w:b w:val="0"/>
                <w:bCs w:val="0"/>
                <w:color w:val="000000" w:themeColor="text1"/>
                <w:sz w:val="21"/>
                <w:szCs w:val="21"/>
                <w:lang w:eastAsia="zh-CN"/>
                <w14:textFill>
                  <w14:solidFill>
                    <w14:schemeClr w14:val="tx1"/>
                  </w14:solidFill>
                </w14:textFill>
              </w:rPr>
              <w:t>投标</w:t>
            </w:r>
            <w:r>
              <w:rPr>
                <w:b w:val="0"/>
                <w:bCs w:val="0"/>
                <w:color w:val="000000" w:themeColor="text1"/>
                <w:sz w:val="21"/>
                <w:szCs w:val="21"/>
                <w14:textFill>
                  <w14:solidFill>
                    <w14:schemeClr w14:val="tx1"/>
                  </w14:solidFill>
                </w14:textFill>
              </w:rPr>
              <w:t>前三年内未被列入“信用中国”网站失信被执行人、重大税收违法案件当事人名单和“中国政府采购”网站的政府采购严重违法失信行为记录名单</w:t>
            </w:r>
            <w:r>
              <w:rPr>
                <w:rFonts w:hint="eastAsia"/>
                <w:b w:val="0"/>
                <w:bCs w:val="0"/>
                <w:color w:val="000000" w:themeColor="text1"/>
                <w:sz w:val="21"/>
                <w:szCs w:val="21"/>
                <w14:textFill>
                  <w14:solidFill>
                    <w14:schemeClr w14:val="tx1"/>
                  </w14:solidFill>
                </w14:textFill>
              </w:rPr>
              <w:t>。</w:t>
            </w:r>
          </w:p>
          <w:p>
            <w:pPr>
              <w:pStyle w:val="15"/>
              <w:jc w:val="both"/>
              <w:rPr>
                <w:b w:val="0"/>
                <w:bCs w:val="0"/>
                <w:color w:val="000000" w:themeColor="text1"/>
                <w:sz w:val="21"/>
                <w:szCs w:val="21"/>
                <w14:textFill>
                  <w14:solidFill>
                    <w14:schemeClr w14:val="tx1"/>
                  </w14:solidFill>
                </w14:textFill>
              </w:rPr>
            </w:pPr>
          </w:p>
          <w:p>
            <w:pPr>
              <w:pStyle w:val="15"/>
              <w:jc w:val="both"/>
              <w:rPr>
                <w:b w:val="0"/>
                <w:bCs w:val="0"/>
                <w:color w:val="000000" w:themeColor="text1"/>
                <w:sz w:val="21"/>
                <w:szCs w:val="21"/>
                <w14:textFill>
                  <w14:solidFill>
                    <w14:schemeClr w14:val="tx1"/>
                  </w14:solidFill>
                </w14:textFill>
              </w:rPr>
            </w:pPr>
            <w:r>
              <w:rPr>
                <w:rFonts w:hint="eastAsia"/>
                <w:b w:val="0"/>
                <w:bCs w:val="0"/>
                <w:color w:val="000000" w:themeColor="text1"/>
                <w:sz w:val="21"/>
                <w:szCs w:val="21"/>
                <w14:textFill>
                  <w14:solidFill>
                    <w14:schemeClr w14:val="tx1"/>
                  </w14:solidFill>
                </w14:textFill>
              </w:rPr>
              <w:t>投标人（法人）具备全部以上四项资质的计</w:t>
            </w:r>
            <w:r>
              <w:rPr>
                <w:rFonts w:hint="eastAsia"/>
                <w:b w:val="0"/>
                <w:bCs w:val="0"/>
                <w:color w:val="000000" w:themeColor="text1"/>
                <w:sz w:val="21"/>
                <w:szCs w:val="21"/>
                <w:lang w:val="en-US" w:eastAsia="zh-CN"/>
                <w14:textFill>
                  <w14:solidFill>
                    <w14:schemeClr w14:val="tx1"/>
                  </w14:solidFill>
                </w14:textFill>
              </w:rPr>
              <w:t>2</w:t>
            </w:r>
            <w:r>
              <w:rPr>
                <w:b w:val="0"/>
                <w:bCs w:val="0"/>
                <w:color w:val="000000" w:themeColor="text1"/>
                <w:sz w:val="21"/>
                <w:szCs w:val="21"/>
                <w14:textFill>
                  <w14:solidFill>
                    <w14:schemeClr w14:val="tx1"/>
                  </w14:solidFill>
                </w14:textFill>
              </w:rPr>
              <w:t>0</w:t>
            </w:r>
            <w:r>
              <w:rPr>
                <w:rFonts w:hint="eastAsia"/>
                <w:b w:val="0"/>
                <w:bCs w:val="0"/>
                <w:color w:val="000000" w:themeColor="text1"/>
                <w:sz w:val="21"/>
                <w:szCs w:val="21"/>
                <w14:textFill>
                  <w14:solidFill>
                    <w14:schemeClr w14:val="tx1"/>
                  </w14:solidFill>
                </w14:textFill>
              </w:rPr>
              <w:t>分，否则计0分。</w:t>
            </w:r>
          </w:p>
          <w:p>
            <w:pPr>
              <w:pStyle w:val="15"/>
              <w:jc w:val="both"/>
              <w:rPr>
                <w:rFonts w:hint="eastAsia"/>
                <w:b w:val="0"/>
                <w:bCs w:val="0"/>
                <w:color w:val="000000" w:themeColor="text1"/>
                <w:sz w:val="21"/>
                <w:szCs w:val="21"/>
                <w14:textFill>
                  <w14:solidFill>
                    <w14:schemeClr w14:val="tx1"/>
                  </w14:solidFill>
                </w14:textFill>
              </w:rPr>
            </w:pPr>
            <w:r>
              <w:rPr>
                <w:rFonts w:hint="eastAsia"/>
                <w:b w:val="0"/>
                <w:bCs w:val="0"/>
                <w:color w:val="000000" w:themeColor="text1"/>
                <w:sz w:val="21"/>
                <w:szCs w:val="21"/>
                <w14:textFill>
                  <w14:solidFill>
                    <w14:schemeClr w14:val="tx1"/>
                  </w14:solidFill>
                </w14:textFill>
              </w:rPr>
              <w:t>注：需提供营业执照。</w:t>
            </w:r>
          </w:p>
        </w:tc>
        <w:tc>
          <w:tcPr>
            <w:tcW w:w="646" w:type="dxa"/>
            <w:vAlign w:val="center"/>
          </w:tcPr>
          <w:p>
            <w:pPr>
              <w:jc w:val="center"/>
              <w:rPr>
                <w:rFonts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lang w:val="en-US" w:eastAsia="zh-CN"/>
                <w14:textFill>
                  <w14:solidFill>
                    <w14:schemeClr w14:val="tx1"/>
                  </w14:solidFill>
                </w14:textFill>
              </w:rPr>
              <w:t>2</w:t>
            </w:r>
            <w:r>
              <w:rPr>
                <w:rFonts w:ascii="宋体" w:hAnsi="宋体" w:cs="仿宋"/>
                <w:color w:val="000000" w:themeColor="text1"/>
                <w:szCs w:val="21"/>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4" w:hRule="atLeast"/>
          <w:jc w:val="center"/>
        </w:trPr>
        <w:tc>
          <w:tcPr>
            <w:tcW w:w="704" w:type="dxa"/>
            <w:vAlign w:val="center"/>
          </w:tcPr>
          <w:p>
            <w:pPr>
              <w:jc w:val="center"/>
              <w:rPr>
                <w:rFonts w:hint="eastAsia" w:ascii="宋体" w:hAnsi="宋体" w:cs="仿宋"/>
                <w:color w:val="000000" w:themeColor="text1"/>
                <w:szCs w:val="21"/>
                <w14:textFill>
                  <w14:solidFill>
                    <w14:schemeClr w14:val="tx1"/>
                  </w14:solidFill>
                </w14:textFill>
              </w:rPr>
            </w:pPr>
            <w:r>
              <w:rPr>
                <w:rFonts w:ascii="宋体" w:hAnsi="宋体" w:cs="仿宋"/>
                <w:color w:val="000000" w:themeColor="text1"/>
                <w:szCs w:val="21"/>
                <w14:textFill>
                  <w14:solidFill>
                    <w14:schemeClr w14:val="tx1"/>
                  </w14:solidFill>
                </w14:textFill>
              </w:rPr>
              <w:t>2</w:t>
            </w:r>
          </w:p>
        </w:tc>
        <w:tc>
          <w:tcPr>
            <w:tcW w:w="1559" w:type="dxa"/>
            <w:vAlign w:val="center"/>
          </w:tcPr>
          <w:p>
            <w:pPr>
              <w:jc w:val="center"/>
              <w:rPr>
                <w:rFonts w:hint="eastAsia"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项</w:t>
            </w:r>
            <w:r>
              <w:rPr>
                <w:rFonts w:ascii="宋体" w:hAnsi="宋体" w:cs="仿宋"/>
                <w:color w:val="000000" w:themeColor="text1"/>
                <w:szCs w:val="21"/>
                <w14:textFill>
                  <w14:solidFill>
                    <w14:schemeClr w14:val="tx1"/>
                  </w14:solidFill>
                </w14:textFill>
              </w:rPr>
              <w:t>目负责人</w:t>
            </w:r>
            <w:r>
              <w:rPr>
                <w:rFonts w:hint="eastAsia" w:ascii="宋体" w:hAnsi="宋体" w:cs="仿宋"/>
                <w:color w:val="000000" w:themeColor="text1"/>
                <w:szCs w:val="21"/>
                <w14:textFill>
                  <w14:solidFill>
                    <w14:schemeClr w14:val="tx1"/>
                  </w14:solidFill>
                </w14:textFill>
              </w:rPr>
              <w:t>资质</w:t>
            </w:r>
          </w:p>
        </w:tc>
        <w:tc>
          <w:tcPr>
            <w:tcW w:w="5387" w:type="dxa"/>
            <w:vAlign w:val="center"/>
          </w:tcPr>
          <w:p>
            <w:pPr>
              <w:pStyle w:val="15"/>
              <w:jc w:val="both"/>
              <w:rPr>
                <w:b w:val="0"/>
                <w:bCs w:val="0"/>
                <w:color w:val="000000" w:themeColor="text1"/>
                <w:sz w:val="21"/>
                <w:szCs w:val="21"/>
                <w14:textFill>
                  <w14:solidFill>
                    <w14:schemeClr w14:val="tx1"/>
                  </w14:solidFill>
                </w14:textFill>
              </w:rPr>
            </w:pPr>
            <w:r>
              <w:rPr>
                <w:rFonts w:hint="eastAsia"/>
                <w:b w:val="0"/>
                <w:bCs w:val="0"/>
                <w:color w:val="000000" w:themeColor="text1"/>
                <w:sz w:val="21"/>
                <w:szCs w:val="21"/>
                <w14:textFill>
                  <w14:solidFill>
                    <w14:schemeClr w14:val="tx1"/>
                  </w14:solidFill>
                </w14:textFill>
              </w:rPr>
              <w:t>投标人拟投入的项目负责人须具备以下资质：</w:t>
            </w:r>
          </w:p>
          <w:p>
            <w:pPr>
              <w:pStyle w:val="15"/>
              <w:numPr>
                <w:ilvl w:val="0"/>
                <w:numId w:val="4"/>
              </w:numPr>
              <w:jc w:val="left"/>
              <w:rPr>
                <w:b w:val="0"/>
                <w:bCs w:val="0"/>
                <w:color w:val="000000" w:themeColor="text1"/>
                <w:sz w:val="21"/>
                <w:szCs w:val="21"/>
                <w14:textFill>
                  <w14:solidFill>
                    <w14:schemeClr w14:val="tx1"/>
                  </w14:solidFill>
                </w14:textFill>
              </w:rPr>
            </w:pPr>
            <w:r>
              <w:rPr>
                <w:rFonts w:hint="eastAsia"/>
                <w:b w:val="0"/>
                <w:bCs w:val="0"/>
                <w:color w:val="000000" w:themeColor="text1"/>
                <w:sz w:val="21"/>
                <w:szCs w:val="21"/>
                <w:lang w:eastAsia="zh-CN"/>
                <w14:textFill>
                  <w14:solidFill>
                    <w14:schemeClr w14:val="tx1"/>
                  </w14:solidFill>
                </w14:textFill>
              </w:rPr>
              <w:t>新闻媒体相关专业背景</w:t>
            </w:r>
            <w:r>
              <w:rPr>
                <w:rFonts w:hint="eastAsia"/>
                <w:b w:val="0"/>
                <w:bCs w:val="0"/>
                <w:color w:val="000000" w:themeColor="text1"/>
                <w:sz w:val="21"/>
                <w:szCs w:val="21"/>
                <w14:textFill>
                  <w14:solidFill>
                    <w14:schemeClr w14:val="tx1"/>
                  </w14:solidFill>
                </w14:textFill>
              </w:rPr>
              <w:t>；</w:t>
            </w:r>
          </w:p>
          <w:p>
            <w:pPr>
              <w:pStyle w:val="15"/>
              <w:numPr>
                <w:ilvl w:val="0"/>
                <w:numId w:val="4"/>
              </w:numPr>
              <w:jc w:val="both"/>
              <w:rPr>
                <w:b w:val="0"/>
                <w:bCs w:val="0"/>
                <w:color w:val="000000" w:themeColor="text1"/>
                <w:sz w:val="21"/>
                <w:szCs w:val="21"/>
                <w14:textFill>
                  <w14:solidFill>
                    <w14:schemeClr w14:val="tx1"/>
                  </w14:solidFill>
                </w14:textFill>
              </w:rPr>
            </w:pPr>
            <w:r>
              <w:rPr>
                <w:rFonts w:hint="eastAsia"/>
                <w:b w:val="0"/>
                <w:bCs w:val="0"/>
                <w:color w:val="000000" w:themeColor="text1"/>
                <w:sz w:val="21"/>
                <w:szCs w:val="21"/>
                <w:lang w:eastAsia="zh-CN"/>
                <w14:textFill>
                  <w14:solidFill>
                    <w14:schemeClr w14:val="tx1"/>
                  </w14:solidFill>
                </w14:textFill>
              </w:rPr>
              <w:t>新闻媒体</w:t>
            </w:r>
            <w:r>
              <w:rPr>
                <w:rFonts w:hint="eastAsia"/>
                <w:b w:val="0"/>
                <w:bCs w:val="0"/>
                <w:color w:val="000000" w:themeColor="text1"/>
                <w:sz w:val="21"/>
                <w:szCs w:val="21"/>
                <w14:textFill>
                  <w14:solidFill>
                    <w14:schemeClr w14:val="tx1"/>
                  </w14:solidFill>
                </w14:textFill>
              </w:rPr>
              <w:t>相关高级职称；</w:t>
            </w:r>
          </w:p>
          <w:p>
            <w:pPr>
              <w:pStyle w:val="15"/>
              <w:numPr>
                <w:ilvl w:val="0"/>
                <w:numId w:val="4"/>
              </w:numPr>
              <w:jc w:val="both"/>
              <w:rPr>
                <w:b w:val="0"/>
                <w:bCs w:val="0"/>
                <w:color w:val="000000" w:themeColor="text1"/>
                <w:sz w:val="21"/>
                <w:szCs w:val="21"/>
                <w14:textFill>
                  <w14:solidFill>
                    <w14:schemeClr w14:val="tx1"/>
                  </w14:solidFill>
                </w14:textFill>
              </w:rPr>
            </w:pPr>
            <w:r>
              <w:rPr>
                <w:rFonts w:hint="eastAsia"/>
                <w:b w:val="0"/>
                <w:bCs w:val="0"/>
                <w:color w:val="000000" w:themeColor="text1"/>
                <w:sz w:val="21"/>
                <w:szCs w:val="21"/>
                <w:lang w:val="en-US" w:eastAsia="zh-CN"/>
                <w14:textFill>
                  <w14:solidFill>
                    <w14:schemeClr w14:val="tx1"/>
                  </w14:solidFill>
                </w14:textFill>
              </w:rPr>
              <w:t>3</w:t>
            </w:r>
            <w:r>
              <w:rPr>
                <w:rFonts w:hint="eastAsia"/>
                <w:b w:val="0"/>
                <w:bCs w:val="0"/>
                <w:color w:val="000000" w:themeColor="text1"/>
                <w:sz w:val="21"/>
                <w:szCs w:val="21"/>
                <w14:textFill>
                  <w14:solidFill>
                    <w14:schemeClr w14:val="tx1"/>
                  </w14:solidFill>
                </w14:textFill>
              </w:rPr>
              <w:t>年以上</w:t>
            </w:r>
            <w:r>
              <w:rPr>
                <w:rFonts w:hint="eastAsia"/>
                <w:b w:val="0"/>
                <w:bCs w:val="0"/>
                <w:color w:val="000000" w:themeColor="text1"/>
                <w:sz w:val="21"/>
                <w:szCs w:val="21"/>
                <w:lang w:eastAsia="zh-CN"/>
                <w14:textFill>
                  <w14:solidFill>
                    <w14:schemeClr w14:val="tx1"/>
                  </w14:solidFill>
                </w14:textFill>
              </w:rPr>
              <w:t>新闻媒体行业</w:t>
            </w:r>
            <w:r>
              <w:rPr>
                <w:rFonts w:hint="eastAsia"/>
                <w:b w:val="0"/>
                <w:bCs w:val="0"/>
                <w:color w:val="000000" w:themeColor="text1"/>
                <w:sz w:val="21"/>
                <w:szCs w:val="21"/>
                <w14:textFill>
                  <w14:solidFill>
                    <w14:schemeClr w14:val="tx1"/>
                  </w14:solidFill>
                </w14:textFill>
              </w:rPr>
              <w:t>相关从业经验；</w:t>
            </w:r>
          </w:p>
          <w:p>
            <w:pPr>
              <w:pStyle w:val="15"/>
              <w:numPr>
                <w:ilvl w:val="0"/>
                <w:numId w:val="4"/>
              </w:numPr>
              <w:jc w:val="both"/>
              <w:rPr>
                <w:b w:val="0"/>
                <w:bCs w:val="0"/>
                <w:color w:val="000000" w:themeColor="text1"/>
                <w:sz w:val="21"/>
                <w:szCs w:val="21"/>
                <w14:textFill>
                  <w14:solidFill>
                    <w14:schemeClr w14:val="tx1"/>
                  </w14:solidFill>
                </w14:textFill>
              </w:rPr>
            </w:pPr>
            <w:r>
              <w:rPr>
                <w:rFonts w:hint="eastAsia"/>
                <w:b w:val="0"/>
                <w:bCs w:val="0"/>
                <w:color w:val="000000" w:themeColor="text1"/>
                <w:sz w:val="21"/>
                <w:szCs w:val="21"/>
                <w:lang w:eastAsia="zh-CN"/>
                <w14:textFill>
                  <w14:solidFill>
                    <w14:schemeClr w14:val="tx1"/>
                  </w14:solidFill>
                </w14:textFill>
              </w:rPr>
              <w:t>主持运营过市级以上媒体</w:t>
            </w:r>
            <w:r>
              <w:rPr>
                <w:rFonts w:hint="eastAsia"/>
                <w:b w:val="0"/>
                <w:bCs w:val="0"/>
                <w:color w:val="000000" w:themeColor="text1"/>
                <w:sz w:val="21"/>
                <w:szCs w:val="21"/>
                <w14:textFill>
                  <w14:solidFill>
                    <w14:schemeClr w14:val="tx1"/>
                  </w14:solidFill>
                </w14:textFill>
              </w:rPr>
              <w:t>。</w:t>
            </w:r>
          </w:p>
          <w:p>
            <w:pPr>
              <w:pStyle w:val="15"/>
              <w:jc w:val="both"/>
              <w:rPr>
                <w:rFonts w:hint="eastAsia"/>
                <w:b w:val="0"/>
                <w:bCs w:val="0"/>
                <w:color w:val="000000" w:themeColor="text1"/>
                <w:sz w:val="21"/>
                <w:szCs w:val="21"/>
                <w14:textFill>
                  <w14:solidFill>
                    <w14:schemeClr w14:val="tx1"/>
                  </w14:solidFill>
                </w14:textFill>
              </w:rPr>
            </w:pPr>
          </w:p>
          <w:p>
            <w:pPr>
              <w:pStyle w:val="15"/>
              <w:jc w:val="both"/>
              <w:rPr>
                <w:b w:val="0"/>
                <w:bCs w:val="0"/>
                <w:color w:val="000000" w:themeColor="text1"/>
                <w:sz w:val="21"/>
                <w:szCs w:val="21"/>
                <w14:textFill>
                  <w14:solidFill>
                    <w14:schemeClr w14:val="tx1"/>
                  </w14:solidFill>
                </w14:textFill>
              </w:rPr>
            </w:pPr>
            <w:r>
              <w:rPr>
                <w:rFonts w:hint="eastAsia"/>
                <w:b w:val="0"/>
                <w:bCs w:val="0"/>
                <w:color w:val="000000" w:themeColor="text1"/>
                <w:sz w:val="21"/>
                <w:szCs w:val="21"/>
                <w14:textFill>
                  <w14:solidFill>
                    <w14:schemeClr w14:val="tx1"/>
                  </w14:solidFill>
                </w14:textFill>
              </w:rPr>
              <w:t>项目负责人本人每具备一项以上资质时累计</w:t>
            </w:r>
            <w:r>
              <w:rPr>
                <w:rFonts w:hint="eastAsia"/>
                <w:b w:val="0"/>
                <w:bCs w:val="0"/>
                <w:color w:val="000000" w:themeColor="text1"/>
                <w:sz w:val="21"/>
                <w:szCs w:val="21"/>
                <w:lang w:val="en-US" w:eastAsia="zh-CN"/>
                <w14:textFill>
                  <w14:solidFill>
                    <w14:schemeClr w14:val="tx1"/>
                  </w14:solidFill>
                </w14:textFill>
              </w:rPr>
              <w:t>2.5</w:t>
            </w:r>
            <w:r>
              <w:rPr>
                <w:rFonts w:hint="eastAsia"/>
                <w:b w:val="0"/>
                <w:bCs w:val="0"/>
                <w:color w:val="000000" w:themeColor="text1"/>
                <w:sz w:val="21"/>
                <w:szCs w:val="21"/>
                <w14:textFill>
                  <w14:solidFill>
                    <w14:schemeClr w14:val="tx1"/>
                  </w14:solidFill>
                </w14:textFill>
              </w:rPr>
              <w:t>分，满分</w:t>
            </w:r>
            <w:r>
              <w:rPr>
                <w:rFonts w:hint="eastAsia"/>
                <w:b w:val="0"/>
                <w:bCs w:val="0"/>
                <w:color w:val="000000" w:themeColor="text1"/>
                <w:sz w:val="21"/>
                <w:szCs w:val="21"/>
                <w:lang w:val="en-US" w:eastAsia="zh-CN"/>
                <w14:textFill>
                  <w14:solidFill>
                    <w14:schemeClr w14:val="tx1"/>
                  </w14:solidFill>
                </w14:textFill>
              </w:rPr>
              <w:t>10</w:t>
            </w:r>
            <w:r>
              <w:rPr>
                <w:rFonts w:hint="eastAsia"/>
                <w:b w:val="0"/>
                <w:bCs w:val="0"/>
                <w:color w:val="000000" w:themeColor="text1"/>
                <w:sz w:val="21"/>
                <w:szCs w:val="21"/>
                <w14:textFill>
                  <w14:solidFill>
                    <w14:schemeClr w14:val="tx1"/>
                  </w14:solidFill>
                </w14:textFill>
              </w:rPr>
              <w:t>分。</w:t>
            </w:r>
          </w:p>
          <w:p>
            <w:pPr>
              <w:pStyle w:val="15"/>
              <w:jc w:val="both"/>
              <w:rPr>
                <w:rFonts w:hint="eastAsia"/>
                <w:b w:val="0"/>
                <w:bCs w:val="0"/>
                <w:color w:val="000000" w:themeColor="text1"/>
                <w:sz w:val="21"/>
                <w:szCs w:val="21"/>
                <w14:textFill>
                  <w14:solidFill>
                    <w14:schemeClr w14:val="tx1"/>
                  </w14:solidFill>
                </w14:textFill>
              </w:rPr>
            </w:pPr>
            <w:r>
              <w:rPr>
                <w:rFonts w:hint="eastAsia"/>
                <w:b w:val="0"/>
                <w:bCs w:val="0"/>
                <w:color w:val="000000" w:themeColor="text1"/>
                <w:sz w:val="21"/>
                <w:szCs w:val="21"/>
                <w14:textFill>
                  <w14:solidFill>
                    <w14:schemeClr w14:val="tx1"/>
                  </w14:solidFill>
                </w14:textFill>
              </w:rPr>
              <w:t>注：以上资质需提供相关证明材料。</w:t>
            </w:r>
          </w:p>
        </w:tc>
        <w:tc>
          <w:tcPr>
            <w:tcW w:w="646" w:type="dxa"/>
            <w:vAlign w:val="center"/>
          </w:tcPr>
          <w:p>
            <w:pPr>
              <w:jc w:val="center"/>
              <w:rPr>
                <w:rFonts w:hint="default" w:ascii="宋体" w:hAnsi="宋体" w:eastAsia="宋体" w:cs="仿宋"/>
                <w:color w:val="000000" w:themeColor="text1"/>
                <w:szCs w:val="21"/>
                <w:lang w:val="en-US" w:eastAsia="zh-CN"/>
                <w14:textFill>
                  <w14:solidFill>
                    <w14:schemeClr w14:val="tx1"/>
                  </w14:solidFill>
                </w14:textFill>
              </w:rPr>
            </w:pPr>
            <w:r>
              <w:rPr>
                <w:rFonts w:hint="eastAsia" w:ascii="宋体" w:hAnsi="宋体" w:cs="仿宋"/>
                <w:color w:val="000000" w:themeColor="text1"/>
                <w:szCs w:val="21"/>
                <w:lang w:val="en-US" w:eastAsia="zh-CN"/>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4" w:hRule="atLeast"/>
          <w:jc w:val="center"/>
        </w:trPr>
        <w:tc>
          <w:tcPr>
            <w:tcW w:w="704" w:type="dxa"/>
            <w:vAlign w:val="center"/>
          </w:tcPr>
          <w:p>
            <w:pPr>
              <w:jc w:val="center"/>
              <w:rPr>
                <w:rFonts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3</w:t>
            </w:r>
          </w:p>
        </w:tc>
        <w:tc>
          <w:tcPr>
            <w:tcW w:w="1559" w:type="dxa"/>
            <w:vAlign w:val="center"/>
          </w:tcPr>
          <w:p>
            <w:pPr>
              <w:jc w:val="center"/>
              <w:rPr>
                <w:rFonts w:hint="eastAsia"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项目团队管理能力</w:t>
            </w:r>
          </w:p>
        </w:tc>
        <w:tc>
          <w:tcPr>
            <w:tcW w:w="5387" w:type="dxa"/>
            <w:vAlign w:val="center"/>
          </w:tcPr>
          <w:p>
            <w:pPr>
              <w:pStyle w:val="15"/>
              <w:jc w:val="both"/>
              <w:rPr>
                <w:b w:val="0"/>
                <w:bCs w:val="0"/>
                <w:color w:val="000000" w:themeColor="text1"/>
                <w:sz w:val="21"/>
                <w:szCs w:val="21"/>
                <w14:textFill>
                  <w14:solidFill>
                    <w14:schemeClr w14:val="tx1"/>
                  </w14:solidFill>
                </w14:textFill>
              </w:rPr>
            </w:pPr>
            <w:r>
              <w:rPr>
                <w:rFonts w:hint="eastAsia"/>
                <w:b w:val="0"/>
                <w:bCs w:val="0"/>
                <w:color w:val="000000" w:themeColor="text1"/>
                <w:sz w:val="21"/>
                <w:szCs w:val="21"/>
                <w14:textFill>
                  <w14:solidFill>
                    <w14:schemeClr w14:val="tx1"/>
                  </w14:solidFill>
                </w14:textFill>
              </w:rPr>
              <w:t>投标人拟投入的项目团队须具备以下资质：</w:t>
            </w:r>
          </w:p>
          <w:p>
            <w:pPr>
              <w:pStyle w:val="15"/>
              <w:numPr>
                <w:ilvl w:val="0"/>
                <w:numId w:val="5"/>
              </w:numPr>
              <w:jc w:val="left"/>
              <w:rPr>
                <w:b w:val="0"/>
                <w:bCs w:val="0"/>
                <w:color w:val="000000" w:themeColor="text1"/>
                <w:sz w:val="21"/>
                <w:szCs w:val="21"/>
                <w14:textFill>
                  <w14:solidFill>
                    <w14:schemeClr w14:val="tx1"/>
                  </w14:solidFill>
                </w14:textFill>
              </w:rPr>
            </w:pPr>
            <w:r>
              <w:rPr>
                <w:rFonts w:hint="eastAsia"/>
                <w:b w:val="0"/>
                <w:bCs w:val="0"/>
                <w:color w:val="000000" w:themeColor="text1"/>
                <w:sz w:val="21"/>
                <w:szCs w:val="21"/>
                <w14:textFill>
                  <w14:solidFill>
                    <w14:schemeClr w14:val="tx1"/>
                  </w14:solidFill>
                </w14:textFill>
              </w:rPr>
              <w:t>至少具有</w:t>
            </w:r>
            <w:r>
              <w:rPr>
                <w:rFonts w:hint="eastAsia"/>
                <w:b w:val="0"/>
                <w:bCs w:val="0"/>
                <w:color w:val="000000" w:themeColor="text1"/>
                <w:sz w:val="21"/>
                <w:szCs w:val="21"/>
                <w:lang w:val="en-US" w:eastAsia="zh-CN"/>
                <w14:textFill>
                  <w14:solidFill>
                    <w14:schemeClr w14:val="tx1"/>
                  </w14:solidFill>
                </w14:textFill>
              </w:rPr>
              <w:t>3</w:t>
            </w:r>
            <w:r>
              <w:rPr>
                <w:rFonts w:hint="eastAsia"/>
                <w:b w:val="0"/>
                <w:bCs w:val="0"/>
                <w:color w:val="000000" w:themeColor="text1"/>
                <w:sz w:val="21"/>
                <w:szCs w:val="21"/>
                <w14:textFill>
                  <w14:solidFill>
                    <w14:schemeClr w14:val="tx1"/>
                  </w14:solidFill>
                </w14:textFill>
              </w:rPr>
              <w:t>名项目团队成员；</w:t>
            </w:r>
          </w:p>
          <w:p>
            <w:pPr>
              <w:pStyle w:val="15"/>
              <w:numPr>
                <w:ilvl w:val="0"/>
                <w:numId w:val="5"/>
              </w:numPr>
              <w:jc w:val="both"/>
              <w:rPr>
                <w:b w:val="0"/>
                <w:bCs w:val="0"/>
                <w:color w:val="000000" w:themeColor="text1"/>
                <w:sz w:val="21"/>
                <w:szCs w:val="21"/>
                <w14:textFill>
                  <w14:solidFill>
                    <w14:schemeClr w14:val="tx1"/>
                  </w14:solidFill>
                </w14:textFill>
              </w:rPr>
            </w:pPr>
            <w:r>
              <w:rPr>
                <w:rFonts w:hint="eastAsia"/>
                <w:b w:val="0"/>
                <w:bCs w:val="0"/>
                <w:color w:val="000000" w:themeColor="text1"/>
                <w:sz w:val="21"/>
                <w:szCs w:val="21"/>
                <w14:textFill>
                  <w14:solidFill>
                    <w14:schemeClr w14:val="tx1"/>
                  </w14:solidFill>
                </w14:textFill>
              </w:rPr>
              <w:t>项目团队成员均无犯罪记录；</w:t>
            </w:r>
          </w:p>
          <w:p>
            <w:pPr>
              <w:pStyle w:val="15"/>
              <w:numPr>
                <w:ilvl w:val="0"/>
                <w:numId w:val="5"/>
              </w:numPr>
              <w:jc w:val="both"/>
              <w:rPr>
                <w:b w:val="0"/>
                <w:bCs w:val="0"/>
                <w:color w:val="000000" w:themeColor="text1"/>
                <w:sz w:val="21"/>
                <w:szCs w:val="21"/>
                <w14:textFill>
                  <w14:solidFill>
                    <w14:schemeClr w14:val="tx1"/>
                  </w14:solidFill>
                </w14:textFill>
              </w:rPr>
            </w:pPr>
            <w:r>
              <w:rPr>
                <w:rFonts w:hint="eastAsia"/>
                <w:b w:val="0"/>
                <w:bCs w:val="0"/>
                <w:color w:val="000000" w:themeColor="text1"/>
                <w:sz w:val="21"/>
                <w:szCs w:val="21"/>
                <w14:textFill>
                  <w14:solidFill>
                    <w14:schemeClr w14:val="tx1"/>
                  </w14:solidFill>
                </w14:textFill>
              </w:rPr>
              <w:t>项目团</w:t>
            </w:r>
            <w:r>
              <w:rPr>
                <w:rFonts w:hint="eastAsia"/>
                <w:b w:val="0"/>
                <w:bCs w:val="0"/>
                <w:color w:val="000000" w:themeColor="text1"/>
                <w:sz w:val="21"/>
                <w:szCs w:val="21"/>
                <w:lang w:eastAsia="zh-CN"/>
                <w14:textFill>
                  <w14:solidFill>
                    <w14:schemeClr w14:val="tx1"/>
                  </w14:solidFill>
                </w14:textFill>
              </w:rPr>
              <w:t>队</w:t>
            </w:r>
            <w:r>
              <w:rPr>
                <w:rFonts w:hint="eastAsia"/>
                <w:b w:val="0"/>
                <w:bCs w:val="0"/>
                <w:color w:val="000000" w:themeColor="text1"/>
                <w:sz w:val="21"/>
                <w:szCs w:val="21"/>
                <w14:textFill>
                  <w14:solidFill>
                    <w14:schemeClr w14:val="tx1"/>
                  </w14:solidFill>
                </w14:textFill>
              </w:rPr>
              <w:t>构成合理、任务分配细致清晰；</w:t>
            </w:r>
          </w:p>
          <w:p>
            <w:pPr>
              <w:pStyle w:val="15"/>
              <w:numPr>
                <w:ilvl w:val="0"/>
                <w:numId w:val="5"/>
              </w:numPr>
              <w:jc w:val="both"/>
              <w:rPr>
                <w:b w:val="0"/>
                <w:bCs w:val="0"/>
                <w:color w:val="000000" w:themeColor="text1"/>
                <w:sz w:val="21"/>
                <w:szCs w:val="21"/>
                <w14:textFill>
                  <w14:solidFill>
                    <w14:schemeClr w14:val="tx1"/>
                  </w14:solidFill>
                </w14:textFill>
              </w:rPr>
            </w:pPr>
            <w:r>
              <w:rPr>
                <w:rFonts w:hint="eastAsia"/>
                <w:b w:val="0"/>
                <w:bCs w:val="0"/>
                <w:color w:val="000000" w:themeColor="text1"/>
                <w:sz w:val="21"/>
                <w:szCs w:val="21"/>
                <w14:textFill>
                  <w14:solidFill>
                    <w14:schemeClr w14:val="tx1"/>
                  </w14:solidFill>
                </w14:textFill>
              </w:rPr>
              <w:t>具备替换、增补项目团队成员的预案和能力。</w:t>
            </w:r>
          </w:p>
          <w:p>
            <w:pPr>
              <w:pStyle w:val="15"/>
              <w:jc w:val="both"/>
              <w:rPr>
                <w:rFonts w:hint="eastAsia"/>
                <w:b w:val="0"/>
                <w:bCs w:val="0"/>
                <w:color w:val="000000" w:themeColor="text1"/>
                <w:sz w:val="21"/>
                <w:szCs w:val="21"/>
                <w14:textFill>
                  <w14:solidFill>
                    <w14:schemeClr w14:val="tx1"/>
                  </w14:solidFill>
                </w14:textFill>
              </w:rPr>
            </w:pPr>
          </w:p>
          <w:p>
            <w:pPr>
              <w:pStyle w:val="15"/>
              <w:jc w:val="both"/>
              <w:rPr>
                <w:rFonts w:hint="eastAsia"/>
                <w:b w:val="0"/>
                <w:bCs w:val="0"/>
                <w:color w:val="000000" w:themeColor="text1"/>
                <w:sz w:val="21"/>
                <w:szCs w:val="21"/>
                <w14:textFill>
                  <w14:solidFill>
                    <w14:schemeClr w14:val="tx1"/>
                  </w14:solidFill>
                </w14:textFill>
              </w:rPr>
            </w:pPr>
            <w:r>
              <w:rPr>
                <w:rFonts w:hint="eastAsia"/>
                <w:b w:val="0"/>
                <w:bCs w:val="0"/>
                <w:color w:val="000000" w:themeColor="text1"/>
                <w:sz w:val="21"/>
                <w:szCs w:val="21"/>
                <w14:textFill>
                  <w14:solidFill>
                    <w14:schemeClr w14:val="tx1"/>
                  </w14:solidFill>
                </w14:textFill>
              </w:rPr>
              <w:t>项目团队每具备一项以上资质时累计</w:t>
            </w:r>
            <w:r>
              <w:rPr>
                <w:rFonts w:hint="eastAsia"/>
                <w:b w:val="0"/>
                <w:bCs w:val="0"/>
                <w:color w:val="000000" w:themeColor="text1"/>
                <w:sz w:val="21"/>
                <w:szCs w:val="21"/>
                <w:lang w:val="en-US" w:eastAsia="zh-CN"/>
                <w14:textFill>
                  <w14:solidFill>
                    <w14:schemeClr w14:val="tx1"/>
                  </w14:solidFill>
                </w14:textFill>
              </w:rPr>
              <w:t>5</w:t>
            </w:r>
            <w:r>
              <w:rPr>
                <w:rFonts w:hint="eastAsia"/>
                <w:b w:val="0"/>
                <w:bCs w:val="0"/>
                <w:color w:val="000000" w:themeColor="text1"/>
                <w:sz w:val="21"/>
                <w:szCs w:val="21"/>
                <w14:textFill>
                  <w14:solidFill>
                    <w14:schemeClr w14:val="tx1"/>
                  </w14:solidFill>
                </w14:textFill>
              </w:rPr>
              <w:t>分，满分</w:t>
            </w:r>
            <w:r>
              <w:rPr>
                <w:rFonts w:hint="eastAsia"/>
                <w:b w:val="0"/>
                <w:bCs w:val="0"/>
                <w:color w:val="000000" w:themeColor="text1"/>
                <w:sz w:val="21"/>
                <w:szCs w:val="21"/>
                <w:lang w:val="en-US" w:eastAsia="zh-CN"/>
                <w14:textFill>
                  <w14:solidFill>
                    <w14:schemeClr w14:val="tx1"/>
                  </w14:solidFill>
                </w14:textFill>
              </w:rPr>
              <w:t>20</w:t>
            </w:r>
            <w:r>
              <w:rPr>
                <w:rFonts w:hint="eastAsia"/>
                <w:b w:val="0"/>
                <w:bCs w:val="0"/>
                <w:color w:val="000000" w:themeColor="text1"/>
                <w:sz w:val="21"/>
                <w:szCs w:val="21"/>
                <w14:textFill>
                  <w14:solidFill>
                    <w14:schemeClr w14:val="tx1"/>
                  </w14:solidFill>
                </w14:textFill>
              </w:rPr>
              <w:t>分。</w:t>
            </w:r>
          </w:p>
        </w:tc>
        <w:tc>
          <w:tcPr>
            <w:tcW w:w="646" w:type="dxa"/>
            <w:vAlign w:val="center"/>
          </w:tcPr>
          <w:p>
            <w:pPr>
              <w:jc w:val="center"/>
              <w:rPr>
                <w:rFonts w:hint="default" w:ascii="宋体" w:hAnsi="宋体" w:eastAsia="宋体" w:cs="仿宋"/>
                <w:color w:val="000000" w:themeColor="text1"/>
                <w:szCs w:val="21"/>
                <w:lang w:val="en-US" w:eastAsia="zh-CN"/>
                <w14:textFill>
                  <w14:solidFill>
                    <w14:schemeClr w14:val="tx1"/>
                  </w14:solidFill>
                </w14:textFill>
              </w:rPr>
            </w:pPr>
            <w:r>
              <w:rPr>
                <w:rFonts w:hint="eastAsia" w:ascii="宋体" w:hAnsi="宋体" w:cs="仿宋"/>
                <w:color w:val="000000" w:themeColor="text1"/>
                <w:szCs w:val="21"/>
                <w:lang w:val="en-US" w:eastAsia="zh-CN"/>
                <w14:textFill>
                  <w14:solidFill>
                    <w14:schemeClr w14:val="tx1"/>
                  </w14:solidFill>
                </w14:textFill>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704" w:type="dxa"/>
            <w:vAlign w:val="center"/>
          </w:tcPr>
          <w:p>
            <w:pPr>
              <w:jc w:val="center"/>
              <w:rPr>
                <w:rFonts w:ascii="宋体" w:hAnsi="宋体" w:cs="仿宋"/>
                <w:color w:val="000000" w:themeColor="text1"/>
                <w:szCs w:val="21"/>
                <w14:textFill>
                  <w14:solidFill>
                    <w14:schemeClr w14:val="tx1"/>
                  </w14:solidFill>
                </w14:textFill>
              </w:rPr>
            </w:pPr>
            <w:r>
              <w:rPr>
                <w:rFonts w:ascii="宋体" w:hAnsi="宋体" w:cs="仿宋"/>
                <w:color w:val="000000" w:themeColor="text1"/>
                <w:szCs w:val="21"/>
                <w14:textFill>
                  <w14:solidFill>
                    <w14:schemeClr w14:val="tx1"/>
                  </w14:solidFill>
                </w14:textFill>
              </w:rPr>
              <w:t>7</w:t>
            </w:r>
          </w:p>
        </w:tc>
        <w:tc>
          <w:tcPr>
            <w:tcW w:w="1559" w:type="dxa"/>
            <w:vAlign w:val="center"/>
          </w:tcPr>
          <w:p>
            <w:pPr>
              <w:jc w:val="center"/>
              <w:rPr>
                <w:rFonts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类似业绩经验</w:t>
            </w:r>
          </w:p>
        </w:tc>
        <w:tc>
          <w:tcPr>
            <w:tcW w:w="5387" w:type="dxa"/>
            <w:vAlign w:val="center"/>
          </w:tcPr>
          <w:p>
            <w:pPr>
              <w:jc w:val="left"/>
              <w:rPr>
                <w:rFonts w:hint="eastAsia" w:ascii="宋体" w:hAnsi="宋体" w:cs="仿宋"/>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投标人</w:t>
            </w:r>
            <w:r>
              <w:rPr>
                <w:rFonts w:hint="eastAsia" w:ascii="宋体" w:hAnsi="宋体" w:cs="仿宋"/>
                <w:color w:val="000000" w:themeColor="text1"/>
                <w:szCs w:val="21"/>
                <w14:textFill>
                  <w14:solidFill>
                    <w14:schemeClr w14:val="tx1"/>
                  </w14:solidFill>
                </w14:textFill>
              </w:rPr>
              <w:t>从20</w:t>
            </w:r>
            <w:r>
              <w:rPr>
                <w:rFonts w:ascii="宋体" w:hAnsi="宋体" w:cs="仿宋"/>
                <w:color w:val="000000" w:themeColor="text1"/>
                <w:szCs w:val="21"/>
                <w14:textFill>
                  <w14:solidFill>
                    <w14:schemeClr w14:val="tx1"/>
                  </w14:solidFill>
                </w14:textFill>
              </w:rPr>
              <w:t>2</w:t>
            </w:r>
            <w:r>
              <w:rPr>
                <w:rFonts w:hint="eastAsia" w:ascii="宋体" w:hAnsi="宋体" w:cs="仿宋"/>
                <w:color w:val="000000" w:themeColor="text1"/>
                <w:szCs w:val="21"/>
                <w:lang w:val="en-US" w:eastAsia="zh-CN"/>
                <w14:textFill>
                  <w14:solidFill>
                    <w14:schemeClr w14:val="tx1"/>
                  </w14:solidFill>
                </w14:textFill>
              </w:rPr>
              <w:t>2</w:t>
            </w:r>
            <w:r>
              <w:rPr>
                <w:rFonts w:hint="eastAsia" w:ascii="宋体" w:hAnsi="宋体" w:cs="仿宋"/>
                <w:color w:val="000000" w:themeColor="text1"/>
                <w:szCs w:val="21"/>
                <w14:textFill>
                  <w14:solidFill>
                    <w14:schemeClr w14:val="tx1"/>
                  </w14:solidFill>
                </w14:textFill>
              </w:rPr>
              <w:t>年1月1日以来开展并完成过类似项目、取得同类业绩情况的，</w:t>
            </w:r>
            <w:r>
              <w:rPr>
                <w:rFonts w:hint="eastAsia" w:ascii="宋体" w:hAnsi="宋体" w:cs="仿宋"/>
                <w:color w:val="000000" w:themeColor="text1"/>
                <w:szCs w:val="21"/>
                <w:lang w:eastAsia="zh-CN"/>
                <w14:textFill>
                  <w14:solidFill>
                    <w14:schemeClr w14:val="tx1"/>
                  </w14:solidFill>
                </w14:textFill>
              </w:rPr>
              <w:t>每</w:t>
            </w:r>
            <w:bookmarkStart w:id="0" w:name="_GoBack"/>
            <w:bookmarkEnd w:id="0"/>
            <w:r>
              <w:rPr>
                <w:rFonts w:hint="eastAsia" w:ascii="宋体" w:hAnsi="宋体" w:cs="仿宋"/>
                <w:color w:val="000000" w:themeColor="text1"/>
                <w:szCs w:val="21"/>
                <w:lang w:eastAsia="zh-CN"/>
                <w14:textFill>
                  <w14:solidFill>
                    <w14:schemeClr w14:val="tx1"/>
                  </w14:solidFill>
                </w14:textFill>
              </w:rPr>
              <w:t>提供</w:t>
            </w:r>
            <w:r>
              <w:rPr>
                <w:rFonts w:hint="eastAsia" w:ascii="宋体" w:hAnsi="宋体" w:cs="仿宋"/>
                <w:color w:val="000000" w:themeColor="text1"/>
                <w:szCs w:val="21"/>
                <w:lang w:val="en-US" w:eastAsia="zh-CN"/>
                <w14:textFill>
                  <w14:solidFill>
                    <w14:schemeClr w14:val="tx1"/>
                  </w14:solidFill>
                </w14:textFill>
              </w:rPr>
              <w:t>1个得5分，满分20分</w:t>
            </w:r>
            <w:r>
              <w:rPr>
                <w:rFonts w:hint="eastAsia" w:ascii="宋体" w:hAnsi="宋体" w:cs="仿宋"/>
                <w:color w:val="000000" w:themeColor="text1"/>
                <w:szCs w:val="21"/>
                <w14:textFill>
                  <w14:solidFill>
                    <w14:schemeClr w14:val="tx1"/>
                  </w14:solidFill>
                </w14:textFill>
              </w:rPr>
              <w:t>。</w:t>
            </w:r>
          </w:p>
        </w:tc>
        <w:tc>
          <w:tcPr>
            <w:tcW w:w="646" w:type="dxa"/>
            <w:vAlign w:val="center"/>
          </w:tcPr>
          <w:p>
            <w:pPr>
              <w:jc w:val="center"/>
              <w:rPr>
                <w:rFonts w:hint="default" w:ascii="宋体" w:hAnsi="宋体" w:eastAsia="宋体" w:cs="仿宋"/>
                <w:color w:val="000000" w:themeColor="text1"/>
                <w:szCs w:val="21"/>
                <w:lang w:val="en-US" w:eastAsia="zh-CN"/>
                <w14:textFill>
                  <w14:solidFill>
                    <w14:schemeClr w14:val="tx1"/>
                  </w14:solidFill>
                </w14:textFill>
              </w:rPr>
            </w:pPr>
            <w:r>
              <w:rPr>
                <w:rFonts w:hint="eastAsia" w:ascii="宋体" w:hAnsi="宋体" w:cs="仿宋"/>
                <w:color w:val="000000" w:themeColor="text1"/>
                <w:szCs w:val="21"/>
                <w:lang w:val="en-US" w:eastAsia="zh-CN"/>
                <w14:textFill>
                  <w14:solidFill>
                    <w14:schemeClr w14:val="tx1"/>
                  </w14:solidFill>
                </w14:textFill>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4" w:hRule="atLeast"/>
          <w:jc w:val="center"/>
        </w:trPr>
        <w:tc>
          <w:tcPr>
            <w:tcW w:w="704" w:type="dxa"/>
            <w:vAlign w:val="center"/>
          </w:tcPr>
          <w:p>
            <w:pPr>
              <w:jc w:val="center"/>
              <w:rPr>
                <w:rFonts w:hint="eastAsia"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9</w:t>
            </w:r>
          </w:p>
        </w:tc>
        <w:tc>
          <w:tcPr>
            <w:tcW w:w="1559" w:type="dxa"/>
            <w:vAlign w:val="center"/>
          </w:tcPr>
          <w:p>
            <w:pPr>
              <w:jc w:val="center"/>
              <w:rPr>
                <w:rFonts w:hint="eastAsia"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财务运用和管理能力</w:t>
            </w:r>
          </w:p>
        </w:tc>
        <w:tc>
          <w:tcPr>
            <w:tcW w:w="5387" w:type="dxa"/>
            <w:vAlign w:val="center"/>
          </w:tcPr>
          <w:p>
            <w:pPr>
              <w:pStyle w:val="15"/>
              <w:jc w:val="both"/>
              <w:rPr>
                <w:b w:val="0"/>
                <w:bCs w:val="0"/>
                <w:color w:val="000000" w:themeColor="text1"/>
                <w:sz w:val="21"/>
                <w:szCs w:val="21"/>
                <w14:textFill>
                  <w14:solidFill>
                    <w14:schemeClr w14:val="tx1"/>
                  </w14:solidFill>
                </w14:textFill>
              </w:rPr>
            </w:pPr>
            <w:r>
              <w:rPr>
                <w:rFonts w:hint="eastAsia"/>
                <w:b w:val="0"/>
                <w:bCs w:val="0"/>
                <w:color w:val="000000" w:themeColor="text1"/>
                <w:sz w:val="21"/>
                <w:szCs w:val="21"/>
                <w14:textFill>
                  <w14:solidFill>
                    <w14:schemeClr w14:val="tx1"/>
                  </w14:solidFill>
                </w14:textFill>
              </w:rPr>
              <w:t>投标人应提出明确详细的项目预算表，项目经费运用合理、各项支出价格合理，经费的运用能够支持项目的顺利开展。</w:t>
            </w:r>
          </w:p>
          <w:p>
            <w:pPr>
              <w:pStyle w:val="15"/>
              <w:jc w:val="both"/>
              <w:rPr>
                <w:rFonts w:hint="eastAsia"/>
                <w:b w:val="0"/>
                <w:bCs w:val="0"/>
                <w:color w:val="000000" w:themeColor="text1"/>
                <w:sz w:val="21"/>
                <w:szCs w:val="21"/>
                <w14:textFill>
                  <w14:solidFill>
                    <w14:schemeClr w14:val="tx1"/>
                  </w14:solidFill>
                </w14:textFill>
              </w:rPr>
            </w:pPr>
            <w:r>
              <w:rPr>
                <w:rFonts w:hint="eastAsia"/>
                <w:b w:val="0"/>
                <w:bCs w:val="0"/>
                <w:color w:val="000000" w:themeColor="text1"/>
                <w:sz w:val="21"/>
                <w:szCs w:val="21"/>
                <w14:textFill>
                  <w14:solidFill>
                    <w14:schemeClr w14:val="tx1"/>
                  </w14:solidFill>
                </w14:textFill>
              </w:rPr>
              <w:t>按照投标人拟定的项目预算的合理性进行评估，</w:t>
            </w:r>
            <w:r>
              <w:rPr>
                <w:rFonts w:hint="eastAsia"/>
                <w:b w:val="0"/>
                <w:bCs w:val="0"/>
                <w:color w:val="000000" w:themeColor="text1"/>
                <w:sz w:val="21"/>
                <w:szCs w:val="21"/>
                <w:lang w:eastAsia="zh-CN"/>
                <w14:textFill>
                  <w14:solidFill>
                    <w14:schemeClr w14:val="tx1"/>
                  </w14:solidFill>
                </w14:textFill>
              </w:rPr>
              <w:t>满分</w:t>
            </w:r>
            <w:r>
              <w:rPr>
                <w:rFonts w:hint="eastAsia"/>
                <w:b w:val="0"/>
                <w:bCs w:val="0"/>
                <w:color w:val="000000" w:themeColor="text1"/>
                <w:sz w:val="21"/>
                <w:szCs w:val="21"/>
                <w:lang w:val="en-US" w:eastAsia="zh-CN"/>
                <w14:textFill>
                  <w14:solidFill>
                    <w14:schemeClr w14:val="tx1"/>
                  </w14:solidFill>
                </w14:textFill>
              </w:rPr>
              <w:t>10分</w:t>
            </w:r>
            <w:r>
              <w:rPr>
                <w:rFonts w:hint="eastAsia"/>
                <w:b w:val="0"/>
                <w:bCs w:val="0"/>
                <w:color w:val="000000" w:themeColor="text1"/>
                <w:sz w:val="21"/>
                <w:szCs w:val="21"/>
                <w14:textFill>
                  <w14:solidFill>
                    <w14:schemeClr w14:val="tx1"/>
                  </w14:solidFill>
                </w14:textFill>
              </w:rPr>
              <w:t>。</w:t>
            </w:r>
          </w:p>
        </w:tc>
        <w:tc>
          <w:tcPr>
            <w:tcW w:w="646" w:type="dxa"/>
            <w:vAlign w:val="center"/>
          </w:tcPr>
          <w:p>
            <w:pPr>
              <w:jc w:val="center"/>
              <w:rPr>
                <w:rFonts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1</w:t>
            </w:r>
            <w:r>
              <w:rPr>
                <w:rFonts w:ascii="宋体" w:hAnsi="宋体" w:cs="仿宋"/>
                <w:color w:val="000000" w:themeColor="text1"/>
                <w:szCs w:val="21"/>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650" w:type="dxa"/>
            <w:gridSpan w:val="3"/>
            <w:vAlign w:val="center"/>
          </w:tcPr>
          <w:p>
            <w:pPr>
              <w:jc w:val="center"/>
              <w:rPr>
                <w:rFonts w:ascii="宋体" w:hAnsi="宋体" w:cs="仿宋"/>
                <w:szCs w:val="21"/>
              </w:rPr>
            </w:pPr>
            <w:r>
              <w:rPr>
                <w:rFonts w:hint="eastAsia" w:ascii="宋体" w:hAnsi="宋体" w:cs="仿宋"/>
                <w:szCs w:val="21"/>
              </w:rPr>
              <w:t>合计</w:t>
            </w:r>
          </w:p>
        </w:tc>
        <w:tc>
          <w:tcPr>
            <w:tcW w:w="646" w:type="dxa"/>
            <w:vAlign w:val="center"/>
          </w:tcPr>
          <w:p>
            <w:pPr>
              <w:jc w:val="center"/>
              <w:rPr>
                <w:rFonts w:ascii="宋体" w:hAnsi="宋体" w:cs="仿宋"/>
                <w:szCs w:val="21"/>
              </w:rPr>
            </w:pPr>
            <w:r>
              <w:rPr>
                <w:rFonts w:hint="eastAsia" w:ascii="宋体" w:hAnsi="宋体" w:cs="仿宋"/>
                <w:szCs w:val="21"/>
              </w:rPr>
              <w:t>80</w:t>
            </w:r>
          </w:p>
        </w:tc>
      </w:tr>
    </w:tbl>
    <w:p>
      <w:pPr>
        <w:spacing w:line="440" w:lineRule="exact"/>
        <w:rPr>
          <w:rFonts w:ascii="宋体"/>
          <w:b/>
          <w:sz w:val="24"/>
          <w:szCs w:val="24"/>
        </w:rPr>
      </w:pPr>
    </w:p>
    <w:p>
      <w:pPr>
        <w:spacing w:line="440" w:lineRule="exact"/>
        <w:rPr>
          <w:rFonts w:ascii="宋体"/>
          <w:b/>
          <w:sz w:val="24"/>
          <w:szCs w:val="24"/>
        </w:rPr>
      </w:pPr>
      <w:r>
        <w:rPr>
          <w:rFonts w:hint="eastAsia" w:ascii="宋体"/>
          <w:b/>
          <w:sz w:val="24"/>
          <w:szCs w:val="24"/>
        </w:rPr>
        <w:t>3</w:t>
      </w:r>
      <w:r>
        <w:rPr>
          <w:rFonts w:ascii="宋体"/>
          <w:b/>
          <w:sz w:val="24"/>
          <w:szCs w:val="24"/>
        </w:rPr>
        <w:t>.</w:t>
      </w:r>
      <w:r>
        <w:rPr>
          <w:rFonts w:hint="eastAsia" w:ascii="宋体"/>
          <w:b/>
          <w:sz w:val="24"/>
          <w:szCs w:val="24"/>
        </w:rPr>
        <w:t>价格评分标准</w:t>
      </w:r>
    </w:p>
    <w:p>
      <w:pPr>
        <w:numPr>
          <w:ilvl w:val="0"/>
          <w:numId w:val="0"/>
        </w:numPr>
        <w:snapToGrid w:val="0"/>
        <w:spacing w:line="360" w:lineRule="auto"/>
        <w:ind w:firstLine="480" w:firstLineChars="200"/>
        <w:rPr>
          <w:rFonts w:ascii="宋体" w:hAnsi="宋体"/>
          <w:bCs/>
          <w:sz w:val="24"/>
          <w:szCs w:val="24"/>
        </w:rPr>
      </w:pPr>
      <w:r>
        <w:rPr>
          <w:rFonts w:hint="eastAsia" w:ascii="宋体" w:hAnsi="宋体"/>
          <w:bCs/>
          <w:sz w:val="24"/>
          <w:szCs w:val="24"/>
          <w:lang w:eastAsia="zh-CN"/>
        </w:rPr>
        <w:t>（</w:t>
      </w:r>
      <w:r>
        <w:rPr>
          <w:rFonts w:hint="eastAsia" w:ascii="宋体" w:hAnsi="宋体"/>
          <w:bCs/>
          <w:sz w:val="24"/>
          <w:szCs w:val="24"/>
          <w:lang w:val="en-US" w:eastAsia="zh-CN"/>
        </w:rPr>
        <w:t>1</w:t>
      </w:r>
      <w:r>
        <w:rPr>
          <w:rFonts w:hint="eastAsia" w:ascii="宋体" w:hAnsi="宋体"/>
          <w:bCs/>
          <w:sz w:val="24"/>
          <w:szCs w:val="24"/>
          <w:lang w:eastAsia="zh-CN"/>
        </w:rPr>
        <w:t>）</w:t>
      </w:r>
      <w:r>
        <w:rPr>
          <w:rFonts w:hint="eastAsia" w:ascii="宋体" w:hAnsi="宋体"/>
          <w:bCs/>
          <w:sz w:val="24"/>
          <w:szCs w:val="24"/>
        </w:rPr>
        <w:t>价格总分：2</w:t>
      </w:r>
      <w:r>
        <w:rPr>
          <w:rFonts w:ascii="宋体" w:hAnsi="宋体"/>
          <w:bCs/>
          <w:sz w:val="24"/>
          <w:szCs w:val="24"/>
        </w:rPr>
        <w:t>0</w:t>
      </w:r>
      <w:r>
        <w:rPr>
          <w:rFonts w:hint="eastAsia" w:ascii="宋体" w:hAnsi="宋体"/>
          <w:bCs/>
          <w:sz w:val="24"/>
          <w:szCs w:val="24"/>
        </w:rPr>
        <w:t>分。</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ascii="宋体" w:hAnsi="宋体"/>
          <w:bCs/>
          <w:sz w:val="24"/>
          <w:szCs w:val="24"/>
        </w:rPr>
      </w:pPr>
      <w:r>
        <w:rPr>
          <w:rFonts w:hint="eastAsia" w:ascii="宋体" w:hAnsi="宋体"/>
          <w:bCs/>
          <w:sz w:val="24"/>
          <w:szCs w:val="24"/>
          <w:lang w:eastAsia="zh-CN"/>
        </w:rPr>
        <w:t>（</w:t>
      </w:r>
      <w:r>
        <w:rPr>
          <w:rFonts w:hint="eastAsia" w:ascii="宋体" w:hAnsi="宋体"/>
          <w:bCs/>
          <w:sz w:val="24"/>
          <w:szCs w:val="24"/>
          <w:lang w:val="en-US" w:eastAsia="zh-CN"/>
        </w:rPr>
        <w:t>2</w:t>
      </w:r>
      <w:r>
        <w:rPr>
          <w:rFonts w:hint="eastAsia" w:ascii="宋体" w:hAnsi="宋体"/>
          <w:bCs/>
          <w:sz w:val="24"/>
          <w:szCs w:val="24"/>
          <w:lang w:eastAsia="zh-CN"/>
        </w:rPr>
        <w:t>）</w:t>
      </w:r>
      <w:r>
        <w:rPr>
          <w:rFonts w:ascii="宋体" w:hAnsi="宋体"/>
          <w:bCs/>
          <w:sz w:val="24"/>
          <w:szCs w:val="24"/>
        </w:rPr>
        <w:t>综合评分法中的价格分统一采用低价优先法计算，即满足招标文件要求</w:t>
      </w:r>
      <w:r>
        <w:rPr>
          <w:rFonts w:hint="eastAsia" w:ascii="宋体" w:hAnsi="宋体"/>
          <w:bCs/>
          <w:sz w:val="24"/>
          <w:szCs w:val="24"/>
        </w:rPr>
        <w:t>（通过资格性、符合性审查）</w:t>
      </w:r>
      <w:r>
        <w:rPr>
          <w:rFonts w:ascii="宋体" w:hAnsi="宋体"/>
          <w:bCs/>
          <w:sz w:val="24"/>
          <w:szCs w:val="24"/>
        </w:rPr>
        <w:t>且投标价格最低的</w:t>
      </w:r>
      <w:r>
        <w:rPr>
          <w:rFonts w:hint="eastAsia" w:ascii="宋体" w:hAnsi="宋体"/>
          <w:bCs/>
          <w:sz w:val="24"/>
          <w:szCs w:val="24"/>
        </w:rPr>
        <w:t>有效</w:t>
      </w:r>
      <w:r>
        <w:rPr>
          <w:rFonts w:ascii="宋体" w:hAnsi="宋体"/>
          <w:bCs/>
          <w:sz w:val="24"/>
          <w:szCs w:val="24"/>
        </w:rPr>
        <w:t>投标报价</w:t>
      </w:r>
      <w:r>
        <w:rPr>
          <w:rFonts w:hint="eastAsia" w:ascii="宋体" w:hAnsi="宋体"/>
          <w:bCs/>
          <w:sz w:val="24"/>
          <w:szCs w:val="24"/>
        </w:rPr>
        <w:t>（指修正后报价，下同）</w:t>
      </w:r>
      <w:r>
        <w:rPr>
          <w:rFonts w:ascii="宋体" w:hAnsi="宋体"/>
          <w:bCs/>
          <w:sz w:val="24"/>
          <w:szCs w:val="24"/>
        </w:rPr>
        <w:t>为评标基准价，其价格分为满分。其他投标人的价格分统一按照下列公式计算：</w:t>
      </w:r>
    </w:p>
    <w:p>
      <w:pPr>
        <w:spacing w:line="360" w:lineRule="auto"/>
        <w:rPr>
          <w:rFonts w:ascii="宋体" w:hAnsi="宋体"/>
          <w:b/>
          <w:bCs/>
          <w:sz w:val="24"/>
          <w:szCs w:val="24"/>
        </w:rPr>
      </w:pPr>
      <w:r>
        <w:rPr>
          <w:rFonts w:hint="eastAsia" w:ascii="宋体" w:hAnsi="宋体"/>
          <w:b/>
          <w:bCs/>
          <w:sz w:val="24"/>
          <w:szCs w:val="24"/>
        </w:rPr>
        <w:t xml:space="preserve">    投标报价得分=(评标基准价/投标报价)×价格权</w:t>
      </w:r>
      <w:r>
        <w:rPr>
          <w:rFonts w:hint="eastAsia" w:ascii="宋体" w:hAnsi="宋体"/>
          <w:b/>
          <w:bCs/>
          <w:sz w:val="24"/>
          <w:szCs w:val="24"/>
          <w:lang w:eastAsia="zh-CN"/>
        </w:rPr>
        <w:t>重</w:t>
      </w:r>
      <w:r>
        <w:rPr>
          <w:rFonts w:hint="eastAsia" w:ascii="宋体" w:hAnsi="宋体"/>
          <w:b/>
          <w:bCs/>
          <w:sz w:val="24"/>
          <w:szCs w:val="24"/>
        </w:rPr>
        <w:t>×100</w:t>
      </w:r>
    </w:p>
    <w:p>
      <w:pPr>
        <w:spacing w:line="440" w:lineRule="exact"/>
        <w:rPr>
          <w:rFonts w:ascii="宋体" w:hAnsi="宋体" w:cs="宋体"/>
          <w:sz w:val="24"/>
          <w:szCs w:val="24"/>
          <w:shd w:val="clear" w:color="auto" w:fill="FFFFFF"/>
        </w:rPr>
      </w:pPr>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等线 Light">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">
              <v:fill on="f" focussize="0,0"/>
              <v:stroke on="f" weight="0.5pt"/>
              <v:imagedata o:title=""/>
              <o:lock v:ext="edit" aspectratio="f"/>
              <v:textbox inset="0mm,0mm,0mm,0mm" style="mso-fit-shape-to-text:t;">
                <w:txbxContent>
                  <w:p>
                    <w:pPr>
                      <w:pStyle w:val="20"/>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p>
    <w:pPr>
      <w:pStyle w:val="2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0145B8"/>
    <w:multiLevelType w:val="multilevel"/>
    <w:tmpl w:val="1A0145B8"/>
    <w:lvl w:ilvl="0" w:tentative="0">
      <w:start w:val="1"/>
      <w:numFmt w:val="bullet"/>
      <w:pStyle w:val="62"/>
      <w:lvlText w:val=""/>
      <w:lvlJc w:val="left"/>
      <w:pPr>
        <w:tabs>
          <w:tab w:val="left" w:pos="840"/>
        </w:tabs>
        <w:ind w:left="840" w:hanging="420"/>
      </w:pPr>
      <w:rPr>
        <w:rFonts w:hint="default" w:ascii="Wingdings" w:hAnsi="Wingdings"/>
        <w:color w:val="000080"/>
        <w:sz w:val="15"/>
        <w:szCs w:val="15"/>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1">
    <w:nsid w:val="2813253A"/>
    <w:multiLevelType w:val="singleLevel"/>
    <w:tmpl w:val="2813253A"/>
    <w:lvl w:ilvl="0" w:tentative="0">
      <w:start w:val="1"/>
      <w:numFmt w:val="decimal"/>
      <w:suff w:val="nothing"/>
      <w:lvlText w:val="（%1）"/>
      <w:lvlJc w:val="left"/>
    </w:lvl>
  </w:abstractNum>
  <w:abstractNum w:abstractNumId="2">
    <w:nsid w:val="29706E1D"/>
    <w:multiLevelType w:val="singleLevel"/>
    <w:tmpl w:val="29706E1D"/>
    <w:lvl w:ilvl="0" w:tentative="0">
      <w:start w:val="1"/>
      <w:numFmt w:val="decimal"/>
      <w:suff w:val="nothing"/>
      <w:lvlText w:val="（%1）"/>
      <w:lvlJc w:val="left"/>
    </w:lvl>
  </w:abstractNum>
  <w:abstractNum w:abstractNumId="3">
    <w:nsid w:val="3BFD396C"/>
    <w:multiLevelType w:val="singleLevel"/>
    <w:tmpl w:val="3BFD396C"/>
    <w:lvl w:ilvl="0" w:tentative="0">
      <w:start w:val="1"/>
      <w:numFmt w:val="decimal"/>
      <w:suff w:val="nothing"/>
      <w:lvlText w:val="（%1）"/>
      <w:lvlJc w:val="left"/>
    </w:lvl>
  </w:abstractNum>
  <w:abstractNum w:abstractNumId="4">
    <w:nsid w:val="45934CE0"/>
    <w:multiLevelType w:val="multilevel"/>
    <w:tmpl w:val="45934CE0"/>
    <w:lvl w:ilvl="0" w:tentative="0">
      <w:start w:val="1"/>
      <w:numFmt w:val="chineseCountingThousand"/>
      <w:pStyle w:val="79"/>
      <w:suff w:val="nothing"/>
      <w:lvlText w:val="第%1章"/>
      <w:lvlJc w:val="left"/>
      <w:pPr>
        <w:ind w:left="0" w:firstLine="0"/>
      </w:pPr>
    </w:lvl>
    <w:lvl w:ilvl="1" w:tentative="0">
      <w:start w:val="1"/>
      <w:numFmt w:val="none"/>
      <w:pStyle w:val="3"/>
      <w:suff w:val="nothing"/>
      <w:lvlText w:val=""/>
      <w:lvlJc w:val="left"/>
      <w:pPr>
        <w:ind w:left="0" w:firstLine="0"/>
      </w:pPr>
    </w:lvl>
    <w:lvl w:ilvl="2" w:tentative="0">
      <w:start w:val="1"/>
      <w:numFmt w:val="none"/>
      <w:pStyle w:val="4"/>
      <w:suff w:val="nothing"/>
      <w:lvlText w:val=""/>
      <w:lvlJc w:val="left"/>
      <w:pPr>
        <w:ind w:left="0" w:firstLine="0"/>
      </w:pPr>
    </w:lvl>
    <w:lvl w:ilvl="3" w:tentative="0">
      <w:start w:val="1"/>
      <w:numFmt w:val="none"/>
      <w:pStyle w:val="5"/>
      <w:suff w:val="nothing"/>
      <w:lvlText w:val=""/>
      <w:lvlJc w:val="left"/>
      <w:pPr>
        <w:ind w:left="0" w:firstLine="0"/>
      </w:pPr>
    </w:lvl>
    <w:lvl w:ilvl="4" w:tentative="0">
      <w:start w:val="1"/>
      <w:numFmt w:val="none"/>
      <w:pStyle w:val="6"/>
      <w:suff w:val="nothing"/>
      <w:lvlText w:val=""/>
      <w:lvlJc w:val="left"/>
      <w:pPr>
        <w:ind w:left="0" w:firstLine="0"/>
      </w:pPr>
    </w:lvl>
    <w:lvl w:ilvl="5" w:tentative="0">
      <w:start w:val="1"/>
      <w:numFmt w:val="none"/>
      <w:pStyle w:val="7"/>
      <w:suff w:val="nothing"/>
      <w:lvlText w:val=""/>
      <w:lvlJc w:val="left"/>
      <w:pPr>
        <w:ind w:left="0" w:firstLine="0"/>
      </w:pPr>
    </w:lvl>
    <w:lvl w:ilvl="6" w:tentative="0">
      <w:start w:val="1"/>
      <w:numFmt w:val="none"/>
      <w:pStyle w:val="8"/>
      <w:suff w:val="nothing"/>
      <w:lvlText w:val=""/>
      <w:lvlJc w:val="left"/>
      <w:pPr>
        <w:ind w:left="0" w:firstLine="0"/>
      </w:pPr>
    </w:lvl>
    <w:lvl w:ilvl="7" w:tentative="0">
      <w:start w:val="1"/>
      <w:numFmt w:val="none"/>
      <w:pStyle w:val="9"/>
      <w:suff w:val="nothing"/>
      <w:lvlText w:val=""/>
      <w:lvlJc w:val="left"/>
      <w:pPr>
        <w:ind w:left="0" w:firstLine="0"/>
      </w:pPr>
    </w:lvl>
    <w:lvl w:ilvl="8" w:tentative="0">
      <w:start w:val="1"/>
      <w:numFmt w:val="none"/>
      <w:pStyle w:val="10"/>
      <w:suff w:val="nothing"/>
      <w:lvlText w:val=""/>
      <w:lvlJc w:val="left"/>
      <w:pPr>
        <w:ind w:left="0" w:firstLine="0"/>
      </w:p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hjZTIyZmFmZGQ5MzQ3YzUxODU2ODYxNTBlYTM5NmYifQ=="/>
  </w:docVars>
  <w:rsids>
    <w:rsidRoot w:val="00172A27"/>
    <w:rsid w:val="00044D32"/>
    <w:rsid w:val="000549A5"/>
    <w:rsid w:val="0006699E"/>
    <w:rsid w:val="000C0EF1"/>
    <w:rsid w:val="00114F76"/>
    <w:rsid w:val="00161BF7"/>
    <w:rsid w:val="00172A27"/>
    <w:rsid w:val="001B5A9F"/>
    <w:rsid w:val="001F0B9A"/>
    <w:rsid w:val="002055E7"/>
    <w:rsid w:val="002C46F1"/>
    <w:rsid w:val="00327B80"/>
    <w:rsid w:val="00400EFA"/>
    <w:rsid w:val="006121FB"/>
    <w:rsid w:val="006859B9"/>
    <w:rsid w:val="007D4268"/>
    <w:rsid w:val="008F4C85"/>
    <w:rsid w:val="0092752A"/>
    <w:rsid w:val="00B06314"/>
    <w:rsid w:val="00C2643B"/>
    <w:rsid w:val="00C87F44"/>
    <w:rsid w:val="00C93AB3"/>
    <w:rsid w:val="00CC7000"/>
    <w:rsid w:val="00E309C2"/>
    <w:rsid w:val="00E76CBB"/>
    <w:rsid w:val="00F4256D"/>
    <w:rsid w:val="00F86490"/>
    <w:rsid w:val="05AA334C"/>
    <w:rsid w:val="070A48CE"/>
    <w:rsid w:val="08132A5B"/>
    <w:rsid w:val="0AB41DAD"/>
    <w:rsid w:val="0AD57787"/>
    <w:rsid w:val="0BFD830E"/>
    <w:rsid w:val="0C165BF3"/>
    <w:rsid w:val="0E08495E"/>
    <w:rsid w:val="14BD0630"/>
    <w:rsid w:val="1BAD6954"/>
    <w:rsid w:val="1C353ED6"/>
    <w:rsid w:val="1D3B5500"/>
    <w:rsid w:val="22ED2D8D"/>
    <w:rsid w:val="2C6202CD"/>
    <w:rsid w:val="3210335C"/>
    <w:rsid w:val="409F2538"/>
    <w:rsid w:val="441F319E"/>
    <w:rsid w:val="47D337C3"/>
    <w:rsid w:val="4A606EBB"/>
    <w:rsid w:val="4A7E6468"/>
    <w:rsid w:val="4BE56A3D"/>
    <w:rsid w:val="4DF95CBF"/>
    <w:rsid w:val="520819DA"/>
    <w:rsid w:val="55F456C4"/>
    <w:rsid w:val="61713766"/>
    <w:rsid w:val="6774482A"/>
    <w:rsid w:val="76407FE1"/>
    <w:rsid w:val="EDFF8FFF"/>
    <w:rsid w:val="FD73C048"/>
    <w:rsid w:val="FFDF461E"/>
    <w:rsid w:val="FFEF37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0" w:semiHidden="0" w:name="annotation text"/>
    <w:lsdException w:qFormat="1" w:uiPriority="0" w:semiHidden="0" w:name="header"/>
    <w:lsdException w:qFormat="1"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35"/>
    <w:qFormat/>
    <w:uiPriority w:val="9"/>
    <w:pPr>
      <w:keepNext/>
      <w:keepLines/>
      <w:spacing w:before="340" w:after="330" w:line="578" w:lineRule="auto"/>
      <w:outlineLvl w:val="0"/>
    </w:pPr>
    <w:rPr>
      <w:b/>
      <w:bCs/>
      <w:kern w:val="44"/>
      <w:sz w:val="44"/>
      <w:szCs w:val="44"/>
    </w:rPr>
  </w:style>
  <w:style w:type="paragraph" w:styleId="3">
    <w:name w:val="heading 2"/>
    <w:next w:val="1"/>
    <w:link w:val="36"/>
    <w:qFormat/>
    <w:uiPriority w:val="9"/>
    <w:pPr>
      <w:keepNext/>
      <w:numPr>
        <w:ilvl w:val="1"/>
        <w:numId w:val="1"/>
      </w:numPr>
      <w:spacing w:before="240" w:after="240"/>
      <w:jc w:val="both"/>
      <w:outlineLvl w:val="1"/>
    </w:pPr>
    <w:rPr>
      <w:rFonts w:ascii="Arial" w:hAnsi="Arial" w:eastAsia="黑体" w:cs="Times New Roman"/>
      <w:sz w:val="24"/>
      <w:szCs w:val="24"/>
      <w:lang w:val="en-US" w:eastAsia="zh-CN" w:bidi="ar-SA"/>
    </w:rPr>
  </w:style>
  <w:style w:type="paragraph" w:styleId="4">
    <w:name w:val="heading 3"/>
    <w:basedOn w:val="1"/>
    <w:next w:val="1"/>
    <w:link w:val="37"/>
    <w:qFormat/>
    <w:uiPriority w:val="0"/>
    <w:pPr>
      <w:keepNext/>
      <w:keepLines/>
      <w:numPr>
        <w:ilvl w:val="2"/>
        <w:numId w:val="1"/>
      </w:numPr>
      <w:spacing w:before="260" w:after="260" w:line="416" w:lineRule="auto"/>
      <w:outlineLvl w:val="2"/>
    </w:pPr>
    <w:rPr>
      <w:rFonts w:ascii="Times New Roman" w:hAnsi="Times New Roman" w:eastAsia="黑体"/>
      <w:bCs/>
      <w:sz w:val="24"/>
      <w:szCs w:val="32"/>
    </w:rPr>
  </w:style>
  <w:style w:type="paragraph" w:styleId="5">
    <w:name w:val="heading 4"/>
    <w:basedOn w:val="1"/>
    <w:next w:val="1"/>
    <w:link w:val="38"/>
    <w:qFormat/>
    <w:uiPriority w:val="9"/>
    <w:pPr>
      <w:keepNext/>
      <w:keepLines/>
      <w:numPr>
        <w:ilvl w:val="3"/>
        <w:numId w:val="1"/>
      </w:numPr>
      <w:spacing w:before="280" w:after="290" w:line="376" w:lineRule="auto"/>
      <w:outlineLvl w:val="3"/>
    </w:pPr>
    <w:rPr>
      <w:rFonts w:ascii="Cambria" w:hAnsi="Cambria"/>
      <w:b/>
      <w:bCs/>
      <w:sz w:val="28"/>
      <w:szCs w:val="28"/>
    </w:rPr>
  </w:style>
  <w:style w:type="paragraph" w:styleId="6">
    <w:name w:val="heading 5"/>
    <w:basedOn w:val="1"/>
    <w:next w:val="1"/>
    <w:link w:val="39"/>
    <w:qFormat/>
    <w:uiPriority w:val="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40"/>
    <w:qFormat/>
    <w:uiPriority w:val="9"/>
    <w:pPr>
      <w:keepNext/>
      <w:keepLines/>
      <w:numPr>
        <w:ilvl w:val="5"/>
        <w:numId w:val="1"/>
      </w:numPr>
      <w:spacing w:before="240" w:after="64" w:line="320" w:lineRule="auto"/>
      <w:outlineLvl w:val="5"/>
    </w:pPr>
    <w:rPr>
      <w:rFonts w:ascii="Cambria" w:hAnsi="Cambria"/>
      <w:b/>
      <w:bCs/>
      <w:sz w:val="24"/>
      <w:szCs w:val="24"/>
    </w:rPr>
  </w:style>
  <w:style w:type="paragraph" w:styleId="8">
    <w:name w:val="heading 7"/>
    <w:basedOn w:val="1"/>
    <w:next w:val="1"/>
    <w:link w:val="41"/>
    <w:qFormat/>
    <w:uiPriority w:val="9"/>
    <w:pPr>
      <w:keepNext/>
      <w:keepLines/>
      <w:numPr>
        <w:ilvl w:val="6"/>
        <w:numId w:val="1"/>
      </w:numPr>
      <w:spacing w:before="240" w:after="64" w:line="320" w:lineRule="auto"/>
      <w:outlineLvl w:val="6"/>
    </w:pPr>
    <w:rPr>
      <w:b/>
      <w:bCs/>
      <w:sz w:val="24"/>
      <w:szCs w:val="24"/>
    </w:rPr>
  </w:style>
  <w:style w:type="paragraph" w:styleId="9">
    <w:name w:val="heading 8"/>
    <w:basedOn w:val="1"/>
    <w:next w:val="1"/>
    <w:link w:val="42"/>
    <w:qFormat/>
    <w:uiPriority w:val="9"/>
    <w:pPr>
      <w:keepNext/>
      <w:keepLines/>
      <w:numPr>
        <w:ilvl w:val="7"/>
        <w:numId w:val="1"/>
      </w:numPr>
      <w:spacing w:before="240" w:after="64" w:line="320" w:lineRule="auto"/>
      <w:outlineLvl w:val="7"/>
    </w:pPr>
    <w:rPr>
      <w:rFonts w:ascii="Cambria" w:hAnsi="Cambria"/>
      <w:sz w:val="24"/>
      <w:szCs w:val="24"/>
    </w:rPr>
  </w:style>
  <w:style w:type="paragraph" w:styleId="10">
    <w:name w:val="heading 9"/>
    <w:basedOn w:val="1"/>
    <w:next w:val="1"/>
    <w:link w:val="43"/>
    <w:qFormat/>
    <w:uiPriority w:val="9"/>
    <w:pPr>
      <w:keepNext/>
      <w:keepLines/>
      <w:numPr>
        <w:ilvl w:val="8"/>
        <w:numId w:val="1"/>
      </w:numPr>
      <w:spacing w:before="240" w:after="64" w:line="320" w:lineRule="auto"/>
      <w:outlineLvl w:val="8"/>
    </w:pPr>
    <w:rPr>
      <w:rFonts w:ascii="Cambria" w:hAnsi="Cambria"/>
      <w:szCs w:val="21"/>
    </w:rPr>
  </w:style>
  <w:style w:type="character" w:default="1" w:styleId="29">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link w:val="44"/>
    <w:unhideWhenUsed/>
    <w:qFormat/>
    <w:uiPriority w:val="0"/>
    <w:pPr>
      <w:autoSpaceDE w:val="0"/>
      <w:autoSpaceDN w:val="0"/>
      <w:adjustRightInd w:val="0"/>
      <w:ind w:firstLine="420"/>
      <w:jc w:val="left"/>
    </w:pPr>
    <w:rPr>
      <w:rFonts w:ascii="宋体" w:hAnsi="宋体"/>
      <w:kern w:val="0"/>
      <w:sz w:val="34"/>
      <w:szCs w:val="20"/>
    </w:rPr>
  </w:style>
  <w:style w:type="paragraph" w:styleId="12">
    <w:name w:val="caption"/>
    <w:basedOn w:val="1"/>
    <w:next w:val="1"/>
    <w:qFormat/>
    <w:uiPriority w:val="0"/>
    <w:rPr>
      <w:rFonts w:ascii="Cambria" w:hAnsi="Cambria" w:eastAsia="黑体"/>
      <w:sz w:val="20"/>
      <w:szCs w:val="20"/>
    </w:rPr>
  </w:style>
  <w:style w:type="paragraph" w:styleId="13">
    <w:name w:val="annotation text"/>
    <w:basedOn w:val="1"/>
    <w:link w:val="45"/>
    <w:unhideWhenUsed/>
    <w:qFormat/>
    <w:uiPriority w:val="0"/>
    <w:pPr>
      <w:jc w:val="left"/>
    </w:pPr>
  </w:style>
  <w:style w:type="paragraph" w:styleId="14">
    <w:name w:val="Body Text 3"/>
    <w:basedOn w:val="1"/>
    <w:link w:val="46"/>
    <w:qFormat/>
    <w:uiPriority w:val="0"/>
    <w:pPr>
      <w:ind w:right="-26"/>
      <w:jc w:val="center"/>
    </w:pPr>
    <w:rPr>
      <w:rFonts w:ascii="Times New Roman" w:hAnsi="Times New Roman"/>
      <w:b/>
      <w:bCs/>
      <w:color w:val="3366FF"/>
      <w:sz w:val="52"/>
      <w:szCs w:val="52"/>
      <w:lang w:val="zh-CN"/>
    </w:rPr>
  </w:style>
  <w:style w:type="paragraph" w:styleId="15">
    <w:name w:val="Body Text"/>
    <w:basedOn w:val="1"/>
    <w:link w:val="34"/>
    <w:qFormat/>
    <w:uiPriority w:val="0"/>
    <w:pPr>
      <w:ind w:right="-26"/>
      <w:jc w:val="center"/>
    </w:pPr>
    <w:rPr>
      <w:rFonts w:ascii="Times New Roman" w:hAnsi="Times New Roman"/>
      <w:b/>
      <w:bCs/>
      <w:sz w:val="84"/>
      <w:szCs w:val="84"/>
      <w:lang w:val="zh-CN"/>
    </w:rPr>
  </w:style>
  <w:style w:type="paragraph" w:styleId="16">
    <w:name w:val="Plain Text"/>
    <w:basedOn w:val="1"/>
    <w:link w:val="47"/>
    <w:qFormat/>
    <w:uiPriority w:val="0"/>
    <w:rPr>
      <w:rFonts w:ascii="Times New Roman" w:hAnsi="Courier New"/>
      <w:szCs w:val="20"/>
    </w:rPr>
  </w:style>
  <w:style w:type="paragraph" w:styleId="17">
    <w:name w:val="Date"/>
    <w:basedOn w:val="1"/>
    <w:next w:val="1"/>
    <w:link w:val="48"/>
    <w:qFormat/>
    <w:uiPriority w:val="0"/>
    <w:pPr>
      <w:ind w:left="100" w:leftChars="2500"/>
    </w:pPr>
    <w:rPr>
      <w:rFonts w:ascii="Times New Roman" w:hAnsi="Times New Roman"/>
      <w:b/>
      <w:bCs/>
      <w:szCs w:val="21"/>
      <w:lang w:val="zh-CN"/>
    </w:rPr>
  </w:style>
  <w:style w:type="paragraph" w:styleId="18">
    <w:name w:val="Body Text Indent 2"/>
    <w:basedOn w:val="1"/>
    <w:link w:val="49"/>
    <w:qFormat/>
    <w:uiPriority w:val="0"/>
    <w:pPr>
      <w:spacing w:after="120" w:line="480" w:lineRule="auto"/>
      <w:ind w:left="420" w:leftChars="200"/>
    </w:pPr>
    <w:rPr>
      <w:rFonts w:ascii="Times New Roman" w:hAnsi="Times New Roman"/>
      <w:szCs w:val="20"/>
    </w:rPr>
  </w:style>
  <w:style w:type="paragraph" w:styleId="19">
    <w:name w:val="Balloon Text"/>
    <w:basedOn w:val="1"/>
    <w:link w:val="50"/>
    <w:unhideWhenUsed/>
    <w:qFormat/>
    <w:uiPriority w:val="0"/>
    <w:rPr>
      <w:sz w:val="18"/>
      <w:szCs w:val="18"/>
    </w:rPr>
  </w:style>
  <w:style w:type="paragraph" w:styleId="20">
    <w:name w:val="footer"/>
    <w:basedOn w:val="1"/>
    <w:link w:val="51"/>
    <w:unhideWhenUsed/>
    <w:qFormat/>
    <w:uiPriority w:val="0"/>
    <w:pPr>
      <w:tabs>
        <w:tab w:val="center" w:pos="4153"/>
        <w:tab w:val="right" w:pos="8306"/>
      </w:tabs>
      <w:snapToGrid w:val="0"/>
      <w:jc w:val="left"/>
    </w:pPr>
    <w:rPr>
      <w:sz w:val="18"/>
      <w:szCs w:val="18"/>
    </w:rPr>
  </w:style>
  <w:style w:type="paragraph" w:styleId="21">
    <w:name w:val="header"/>
    <w:basedOn w:val="1"/>
    <w:link w:val="52"/>
    <w:unhideWhenUsed/>
    <w:qFormat/>
    <w:uiPriority w:val="0"/>
    <w:pPr>
      <w:pBdr>
        <w:bottom w:val="single" w:color="auto" w:sz="6" w:space="1"/>
      </w:pBdr>
      <w:tabs>
        <w:tab w:val="center" w:pos="4153"/>
        <w:tab w:val="right" w:pos="8306"/>
      </w:tabs>
      <w:snapToGrid w:val="0"/>
      <w:jc w:val="center"/>
    </w:pPr>
    <w:rPr>
      <w:sz w:val="18"/>
      <w:szCs w:val="18"/>
    </w:rPr>
  </w:style>
  <w:style w:type="paragraph" w:styleId="22">
    <w:name w:val="index heading"/>
    <w:basedOn w:val="1"/>
    <w:next w:val="23"/>
    <w:qFormat/>
    <w:uiPriority w:val="0"/>
    <w:rPr>
      <w:rFonts w:ascii="Times New Roman" w:hAnsi="Times New Roman"/>
      <w:szCs w:val="20"/>
    </w:rPr>
  </w:style>
  <w:style w:type="paragraph" w:styleId="23">
    <w:name w:val="index 1"/>
    <w:basedOn w:val="1"/>
    <w:next w:val="1"/>
    <w:unhideWhenUsed/>
    <w:qFormat/>
    <w:uiPriority w:val="0"/>
  </w:style>
  <w:style w:type="paragraph" w:styleId="24">
    <w:name w:val="Body Text Indent 3"/>
    <w:basedOn w:val="1"/>
    <w:link w:val="53"/>
    <w:qFormat/>
    <w:uiPriority w:val="0"/>
    <w:pPr>
      <w:spacing w:line="360" w:lineRule="auto"/>
      <w:ind w:firstLine="480" w:firstLineChars="200"/>
    </w:pPr>
    <w:rPr>
      <w:rFonts w:ascii="Times New Roman" w:hAnsi="Times New Roman"/>
      <w:szCs w:val="20"/>
    </w:rPr>
  </w:style>
  <w:style w:type="paragraph" w:styleId="25">
    <w:name w:val="Normal (Web)"/>
    <w:basedOn w:val="1"/>
    <w:unhideWhenUsed/>
    <w:qFormat/>
    <w:uiPriority w:val="0"/>
    <w:pPr>
      <w:spacing w:before="0" w:beforeAutospacing="1" w:after="0" w:afterAutospacing="1"/>
      <w:ind w:left="0" w:right="0"/>
      <w:jc w:val="left"/>
    </w:pPr>
    <w:rPr>
      <w:kern w:val="0"/>
      <w:sz w:val="24"/>
      <w:lang w:val="en-US" w:eastAsia="zh-CN" w:bidi="ar"/>
    </w:rPr>
  </w:style>
  <w:style w:type="paragraph" w:styleId="26">
    <w:name w:val="Title"/>
    <w:basedOn w:val="1"/>
    <w:next w:val="1"/>
    <w:link w:val="54"/>
    <w:qFormat/>
    <w:uiPriority w:val="10"/>
    <w:pPr>
      <w:spacing w:before="240" w:after="60"/>
      <w:jc w:val="center"/>
      <w:outlineLvl w:val="0"/>
    </w:pPr>
    <w:rPr>
      <w:rFonts w:ascii="Cambria" w:hAnsi="Cambria"/>
      <w:b/>
      <w:bCs/>
      <w:sz w:val="32"/>
      <w:szCs w:val="32"/>
    </w:rPr>
  </w:style>
  <w:style w:type="paragraph" w:styleId="27">
    <w:name w:val="annotation subject"/>
    <w:basedOn w:val="13"/>
    <w:next w:val="13"/>
    <w:link w:val="55"/>
    <w:unhideWhenUsed/>
    <w:qFormat/>
    <w:uiPriority w:val="0"/>
    <w:rPr>
      <w:b/>
      <w:bCs/>
    </w:rPr>
  </w:style>
  <w:style w:type="character" w:styleId="30">
    <w:name w:val="Strong"/>
    <w:qFormat/>
    <w:uiPriority w:val="0"/>
    <w:rPr>
      <w:b/>
      <w:bCs/>
    </w:rPr>
  </w:style>
  <w:style w:type="character" w:styleId="31">
    <w:name w:val="page number"/>
    <w:qFormat/>
    <w:uiPriority w:val="0"/>
    <w:rPr>
      <w:rFonts w:hint="eastAsia" w:ascii="宋体" w:hAnsi="宋体" w:eastAsia="宋体"/>
      <w:kern w:val="2"/>
      <w:sz w:val="24"/>
      <w:szCs w:val="24"/>
      <w:lang w:val="en-US" w:eastAsia="zh-CN" w:bidi="ar-SA"/>
    </w:rPr>
  </w:style>
  <w:style w:type="character" w:styleId="32">
    <w:name w:val="Hyperlink"/>
    <w:unhideWhenUsed/>
    <w:qFormat/>
    <w:uiPriority w:val="0"/>
    <w:rPr>
      <w:color w:val="0000FF"/>
      <w:u w:val="single"/>
    </w:rPr>
  </w:style>
  <w:style w:type="character" w:styleId="33">
    <w:name w:val="annotation reference"/>
    <w:unhideWhenUsed/>
    <w:qFormat/>
    <w:uiPriority w:val="0"/>
    <w:rPr>
      <w:sz w:val="21"/>
      <w:szCs w:val="21"/>
    </w:rPr>
  </w:style>
  <w:style w:type="character" w:customStyle="1" w:styleId="34">
    <w:name w:val="正文文本 字符"/>
    <w:link w:val="15"/>
    <w:qFormat/>
    <w:uiPriority w:val="0"/>
    <w:rPr>
      <w:b/>
      <w:bCs/>
      <w:kern w:val="2"/>
      <w:sz w:val="84"/>
      <w:szCs w:val="84"/>
      <w:lang w:val="zh-CN"/>
    </w:rPr>
  </w:style>
  <w:style w:type="character" w:customStyle="1" w:styleId="35">
    <w:name w:val="标题 1 字符"/>
    <w:link w:val="2"/>
    <w:qFormat/>
    <w:uiPriority w:val="9"/>
    <w:rPr>
      <w:rFonts w:ascii="Calibri" w:hAnsi="Calibri"/>
      <w:b/>
      <w:bCs/>
      <w:kern w:val="44"/>
      <w:sz w:val="44"/>
      <w:szCs w:val="44"/>
    </w:rPr>
  </w:style>
  <w:style w:type="character" w:customStyle="1" w:styleId="36">
    <w:name w:val="标题 2 字符"/>
    <w:link w:val="3"/>
    <w:qFormat/>
    <w:uiPriority w:val="9"/>
    <w:rPr>
      <w:rFonts w:ascii="Arial" w:hAnsi="Arial" w:eastAsia="黑体"/>
      <w:sz w:val="24"/>
      <w:szCs w:val="24"/>
    </w:rPr>
  </w:style>
  <w:style w:type="character" w:customStyle="1" w:styleId="37">
    <w:name w:val="标题 3 字符"/>
    <w:link w:val="4"/>
    <w:qFormat/>
    <w:uiPriority w:val="0"/>
    <w:rPr>
      <w:rFonts w:eastAsia="黑体"/>
      <w:bCs/>
      <w:kern w:val="2"/>
      <w:sz w:val="24"/>
      <w:szCs w:val="32"/>
    </w:rPr>
  </w:style>
  <w:style w:type="character" w:customStyle="1" w:styleId="38">
    <w:name w:val="标题 4 字符"/>
    <w:link w:val="5"/>
    <w:qFormat/>
    <w:uiPriority w:val="9"/>
    <w:rPr>
      <w:rFonts w:ascii="Cambria" w:hAnsi="Cambria"/>
      <w:b/>
      <w:bCs/>
      <w:kern w:val="2"/>
      <w:sz w:val="28"/>
      <w:szCs w:val="28"/>
    </w:rPr>
  </w:style>
  <w:style w:type="character" w:customStyle="1" w:styleId="39">
    <w:name w:val="标题 5 字符"/>
    <w:link w:val="6"/>
    <w:qFormat/>
    <w:uiPriority w:val="9"/>
    <w:rPr>
      <w:rFonts w:ascii="Calibri" w:hAnsi="Calibri"/>
      <w:b/>
      <w:bCs/>
      <w:kern w:val="2"/>
      <w:sz w:val="28"/>
      <w:szCs w:val="28"/>
    </w:rPr>
  </w:style>
  <w:style w:type="character" w:customStyle="1" w:styleId="40">
    <w:name w:val="标题 6 字符"/>
    <w:link w:val="7"/>
    <w:qFormat/>
    <w:uiPriority w:val="9"/>
    <w:rPr>
      <w:rFonts w:ascii="Cambria" w:hAnsi="Cambria"/>
      <w:b/>
      <w:bCs/>
      <w:kern w:val="2"/>
      <w:sz w:val="24"/>
      <w:szCs w:val="24"/>
    </w:rPr>
  </w:style>
  <w:style w:type="character" w:customStyle="1" w:styleId="41">
    <w:name w:val="标题 7 字符"/>
    <w:link w:val="8"/>
    <w:qFormat/>
    <w:uiPriority w:val="9"/>
    <w:rPr>
      <w:rFonts w:ascii="Calibri" w:hAnsi="Calibri"/>
      <w:b/>
      <w:bCs/>
      <w:kern w:val="2"/>
      <w:sz w:val="24"/>
      <w:szCs w:val="24"/>
    </w:rPr>
  </w:style>
  <w:style w:type="character" w:customStyle="1" w:styleId="42">
    <w:name w:val="标题 8 字符"/>
    <w:link w:val="9"/>
    <w:qFormat/>
    <w:uiPriority w:val="9"/>
    <w:rPr>
      <w:rFonts w:ascii="Cambria" w:hAnsi="Cambria"/>
      <w:kern w:val="2"/>
      <w:sz w:val="24"/>
      <w:szCs w:val="24"/>
    </w:rPr>
  </w:style>
  <w:style w:type="character" w:customStyle="1" w:styleId="43">
    <w:name w:val="标题 9 字符"/>
    <w:link w:val="10"/>
    <w:qFormat/>
    <w:uiPriority w:val="9"/>
    <w:rPr>
      <w:rFonts w:ascii="Cambria" w:hAnsi="Cambria"/>
      <w:kern w:val="2"/>
      <w:sz w:val="21"/>
      <w:szCs w:val="21"/>
    </w:rPr>
  </w:style>
  <w:style w:type="character" w:customStyle="1" w:styleId="44">
    <w:name w:val="正文缩进 字符"/>
    <w:link w:val="11"/>
    <w:qFormat/>
    <w:locked/>
    <w:uiPriority w:val="0"/>
    <w:rPr>
      <w:rFonts w:ascii="宋体" w:hAnsi="宋体" w:eastAsia="宋体"/>
      <w:sz w:val="34"/>
    </w:rPr>
  </w:style>
  <w:style w:type="character" w:customStyle="1" w:styleId="45">
    <w:name w:val="批注文字 字符1"/>
    <w:basedOn w:val="29"/>
    <w:link w:val="13"/>
    <w:qFormat/>
    <w:uiPriority w:val="0"/>
  </w:style>
  <w:style w:type="character" w:customStyle="1" w:styleId="46">
    <w:name w:val="正文文本 3 字符"/>
    <w:link w:val="14"/>
    <w:qFormat/>
    <w:uiPriority w:val="0"/>
    <w:rPr>
      <w:b/>
      <w:bCs/>
      <w:color w:val="3366FF"/>
      <w:kern w:val="2"/>
      <w:sz w:val="52"/>
      <w:szCs w:val="52"/>
      <w:lang w:val="zh-CN"/>
    </w:rPr>
  </w:style>
  <w:style w:type="character" w:customStyle="1" w:styleId="47">
    <w:name w:val="纯文本 字符"/>
    <w:link w:val="16"/>
    <w:qFormat/>
    <w:uiPriority w:val="0"/>
    <w:rPr>
      <w:rFonts w:hAnsi="Courier New"/>
      <w:kern w:val="2"/>
      <w:sz w:val="21"/>
    </w:rPr>
  </w:style>
  <w:style w:type="character" w:customStyle="1" w:styleId="48">
    <w:name w:val="日期 字符"/>
    <w:link w:val="17"/>
    <w:qFormat/>
    <w:uiPriority w:val="0"/>
    <w:rPr>
      <w:b/>
      <w:bCs/>
      <w:kern w:val="2"/>
      <w:sz w:val="21"/>
      <w:szCs w:val="21"/>
      <w:lang w:val="zh-CN"/>
    </w:rPr>
  </w:style>
  <w:style w:type="character" w:customStyle="1" w:styleId="49">
    <w:name w:val="正文文本缩进 2 字符"/>
    <w:link w:val="18"/>
    <w:qFormat/>
    <w:uiPriority w:val="0"/>
    <w:rPr>
      <w:kern w:val="2"/>
      <w:sz w:val="21"/>
    </w:rPr>
  </w:style>
  <w:style w:type="character" w:customStyle="1" w:styleId="50">
    <w:name w:val="批注框文本 字符"/>
    <w:link w:val="19"/>
    <w:qFormat/>
    <w:uiPriority w:val="0"/>
    <w:rPr>
      <w:sz w:val="18"/>
      <w:szCs w:val="18"/>
    </w:rPr>
  </w:style>
  <w:style w:type="character" w:customStyle="1" w:styleId="51">
    <w:name w:val="页脚 字符"/>
    <w:link w:val="20"/>
    <w:qFormat/>
    <w:uiPriority w:val="0"/>
    <w:rPr>
      <w:sz w:val="18"/>
      <w:szCs w:val="18"/>
    </w:rPr>
  </w:style>
  <w:style w:type="character" w:customStyle="1" w:styleId="52">
    <w:name w:val="页眉 字符"/>
    <w:link w:val="21"/>
    <w:qFormat/>
    <w:uiPriority w:val="0"/>
    <w:rPr>
      <w:sz w:val="18"/>
      <w:szCs w:val="18"/>
    </w:rPr>
  </w:style>
  <w:style w:type="character" w:customStyle="1" w:styleId="53">
    <w:name w:val="正文文本缩进 3 字符"/>
    <w:link w:val="24"/>
    <w:qFormat/>
    <w:uiPriority w:val="0"/>
    <w:rPr>
      <w:kern w:val="2"/>
      <w:sz w:val="21"/>
    </w:rPr>
  </w:style>
  <w:style w:type="character" w:customStyle="1" w:styleId="54">
    <w:name w:val="标题 字符"/>
    <w:link w:val="26"/>
    <w:qFormat/>
    <w:uiPriority w:val="10"/>
    <w:rPr>
      <w:rFonts w:ascii="Cambria" w:hAnsi="Cambria" w:eastAsia="宋体" w:cs="Times New Roman"/>
      <w:b/>
      <w:bCs/>
      <w:sz w:val="32"/>
      <w:szCs w:val="32"/>
    </w:rPr>
  </w:style>
  <w:style w:type="character" w:customStyle="1" w:styleId="55">
    <w:name w:val="批注主题 字符"/>
    <w:link w:val="27"/>
    <w:qFormat/>
    <w:uiPriority w:val="0"/>
    <w:rPr>
      <w:b/>
      <w:bCs/>
    </w:rPr>
  </w:style>
  <w:style w:type="character" w:customStyle="1" w:styleId="56">
    <w:name w:val="正文文本缩进 2 Char1"/>
    <w:semiHidden/>
    <w:qFormat/>
    <w:uiPriority w:val="99"/>
    <w:rPr>
      <w:rFonts w:ascii="Calibri" w:hAnsi="Calibri"/>
      <w:kern w:val="2"/>
      <w:sz w:val="21"/>
      <w:szCs w:val="22"/>
    </w:rPr>
  </w:style>
  <w:style w:type="character" w:customStyle="1" w:styleId="57">
    <w:name w:val="正文首行缩进（绿盟科技） Char"/>
    <w:link w:val="58"/>
    <w:qFormat/>
    <w:uiPriority w:val="0"/>
    <w:rPr>
      <w:rFonts w:ascii="Arial" w:hAnsi="Arial"/>
      <w:sz w:val="21"/>
      <w:szCs w:val="21"/>
    </w:rPr>
  </w:style>
  <w:style w:type="paragraph" w:customStyle="1" w:styleId="58">
    <w:name w:val="正文首行缩进（绿盟科技）"/>
    <w:basedOn w:val="1"/>
    <w:link w:val="57"/>
    <w:qFormat/>
    <w:uiPriority w:val="0"/>
    <w:pPr>
      <w:widowControl/>
      <w:spacing w:after="50" w:line="300" w:lineRule="auto"/>
      <w:ind w:firstLine="200" w:firstLineChars="200"/>
      <w:jc w:val="left"/>
    </w:pPr>
    <w:rPr>
      <w:rFonts w:ascii="Arial" w:hAnsi="Arial"/>
      <w:kern w:val="0"/>
      <w:szCs w:val="21"/>
    </w:rPr>
  </w:style>
  <w:style w:type="character" w:customStyle="1" w:styleId="59">
    <w:name w:val="表格 Char Char"/>
    <w:link w:val="60"/>
    <w:qFormat/>
    <w:uiPriority w:val="0"/>
    <w:rPr>
      <w:rFonts w:ascii="宋体" w:hAnsi="宋体"/>
      <w:color w:val="000000"/>
    </w:rPr>
  </w:style>
  <w:style w:type="paragraph" w:customStyle="1" w:styleId="60">
    <w:name w:val="表格"/>
    <w:basedOn w:val="1"/>
    <w:link w:val="59"/>
    <w:qFormat/>
    <w:uiPriority w:val="0"/>
    <w:pPr>
      <w:autoSpaceDE w:val="0"/>
      <w:autoSpaceDN w:val="0"/>
      <w:adjustRightInd w:val="0"/>
      <w:jc w:val="center"/>
    </w:pPr>
    <w:rPr>
      <w:rFonts w:ascii="宋体" w:hAnsi="宋体"/>
      <w:color w:val="000000"/>
      <w:kern w:val="0"/>
      <w:sz w:val="20"/>
      <w:szCs w:val="20"/>
    </w:rPr>
  </w:style>
  <w:style w:type="character" w:customStyle="1" w:styleId="61">
    <w:name w:val="Item List in Table Char Char"/>
    <w:link w:val="62"/>
    <w:qFormat/>
    <w:uiPriority w:val="0"/>
    <w:rPr>
      <w:rFonts w:ascii="Tahoma" w:hAnsi="Tahoma"/>
      <w:szCs w:val="21"/>
    </w:rPr>
  </w:style>
  <w:style w:type="paragraph" w:customStyle="1" w:styleId="62">
    <w:name w:val="Item List in Table"/>
    <w:basedOn w:val="1"/>
    <w:link w:val="61"/>
    <w:qFormat/>
    <w:uiPriority w:val="0"/>
    <w:pPr>
      <w:numPr>
        <w:ilvl w:val="0"/>
        <w:numId w:val="2"/>
      </w:numPr>
      <w:jc w:val="left"/>
    </w:pPr>
    <w:rPr>
      <w:rFonts w:ascii="Tahoma" w:hAnsi="Tahoma"/>
      <w:kern w:val="0"/>
      <w:sz w:val="20"/>
      <w:szCs w:val="21"/>
    </w:rPr>
  </w:style>
  <w:style w:type="character" w:customStyle="1" w:styleId="63">
    <w:name w:val="font11"/>
    <w:qFormat/>
    <w:uiPriority w:val="0"/>
    <w:rPr>
      <w:rFonts w:hint="eastAsia" w:ascii="宋体" w:hAnsi="宋体" w:eastAsia="宋体" w:cs="宋体"/>
      <w:color w:val="000000"/>
      <w:sz w:val="18"/>
      <w:szCs w:val="18"/>
      <w:u w:val="none"/>
    </w:rPr>
  </w:style>
  <w:style w:type="character" w:customStyle="1" w:styleId="64">
    <w:name w:val="批注文字 字符"/>
    <w:semiHidden/>
    <w:qFormat/>
    <w:uiPriority w:val="0"/>
    <w:rPr>
      <w:rFonts w:eastAsia="宋体"/>
      <w:kern w:val="2"/>
      <w:sz w:val="21"/>
      <w:lang w:val="en-US" w:eastAsia="zh-CN" w:bidi="ar-SA"/>
    </w:rPr>
  </w:style>
  <w:style w:type="character" w:customStyle="1" w:styleId="65">
    <w:name w:val="font01"/>
    <w:qFormat/>
    <w:uiPriority w:val="0"/>
    <w:rPr>
      <w:rFonts w:hint="eastAsia" w:ascii="宋体" w:hAnsi="宋体" w:eastAsia="宋体" w:cs="宋体"/>
      <w:color w:val="F79646"/>
      <w:sz w:val="18"/>
      <w:szCs w:val="18"/>
      <w:u w:val="none"/>
    </w:rPr>
  </w:style>
  <w:style w:type="character" w:customStyle="1" w:styleId="66">
    <w:name w:val="批注主题 Char1"/>
    <w:semiHidden/>
    <w:qFormat/>
    <w:uiPriority w:val="99"/>
    <w:rPr>
      <w:rFonts w:ascii="Calibri" w:hAnsi="Calibri" w:eastAsia="宋体" w:cs="Times New Roman"/>
      <w:b/>
      <w:bCs/>
    </w:rPr>
  </w:style>
  <w:style w:type="character" w:customStyle="1" w:styleId="67">
    <w:name w:val="纯文本 Char1"/>
    <w:semiHidden/>
    <w:qFormat/>
    <w:uiPriority w:val="99"/>
    <w:rPr>
      <w:rFonts w:ascii="宋体" w:hAnsi="Courier New" w:cs="Courier New"/>
      <w:kern w:val="2"/>
      <w:sz w:val="21"/>
      <w:szCs w:val="21"/>
    </w:rPr>
  </w:style>
  <w:style w:type="character" w:customStyle="1" w:styleId="68">
    <w:name w:val="批注文字 Char1"/>
    <w:semiHidden/>
    <w:qFormat/>
    <w:uiPriority w:val="99"/>
    <w:rPr>
      <w:rFonts w:ascii="Calibri" w:hAnsi="Calibri" w:eastAsia="宋体" w:cs="Times New Roman"/>
    </w:rPr>
  </w:style>
  <w:style w:type="character" w:customStyle="1" w:styleId="69">
    <w:name w:val="批注框文本 Char1"/>
    <w:semiHidden/>
    <w:qFormat/>
    <w:uiPriority w:val="99"/>
    <w:rPr>
      <w:rFonts w:ascii="Calibri" w:hAnsi="Calibri" w:eastAsia="宋体" w:cs="Times New Roman"/>
      <w:sz w:val="18"/>
      <w:szCs w:val="18"/>
    </w:rPr>
  </w:style>
  <w:style w:type="character" w:customStyle="1" w:styleId="70">
    <w:name w:val="标题 Char1"/>
    <w:qFormat/>
    <w:uiPriority w:val="10"/>
    <w:rPr>
      <w:rFonts w:ascii="等线 Light" w:hAnsi="等线 Light" w:eastAsia="宋体" w:cs="Times New Roman"/>
      <w:b/>
      <w:bCs/>
      <w:sz w:val="32"/>
      <w:szCs w:val="32"/>
    </w:rPr>
  </w:style>
  <w:style w:type="paragraph" w:customStyle="1" w:styleId="71">
    <w:name w:val="题注5"/>
    <w:basedOn w:val="1"/>
    <w:next w:val="12"/>
    <w:qFormat/>
    <w:uiPriority w:val="0"/>
    <w:pPr>
      <w:jc w:val="center"/>
    </w:pPr>
    <w:rPr>
      <w:rFonts w:ascii="Times New Roman" w:hAnsi="Times New Roman"/>
      <w:b/>
      <w:color w:val="000000"/>
      <w:szCs w:val="21"/>
    </w:rPr>
  </w:style>
  <w:style w:type="paragraph" w:customStyle="1" w:styleId="72">
    <w:name w:val="列出段落11"/>
    <w:basedOn w:val="1"/>
    <w:qFormat/>
    <w:uiPriority w:val="34"/>
    <w:pPr>
      <w:ind w:firstLine="420" w:firstLineChars="200"/>
    </w:pPr>
  </w:style>
  <w:style w:type="paragraph" w:customStyle="1" w:styleId="73">
    <w:name w:val="_Style 72"/>
    <w:unhideWhenUsed/>
    <w:qFormat/>
    <w:uiPriority w:val="99"/>
    <w:rPr>
      <w:rFonts w:ascii="Calibri" w:hAnsi="Calibri" w:eastAsia="宋体" w:cs="Times New Roman"/>
      <w:kern w:val="2"/>
      <w:sz w:val="21"/>
      <w:szCs w:val="22"/>
      <w:lang w:val="en-US" w:eastAsia="zh-CN" w:bidi="ar-SA"/>
    </w:rPr>
  </w:style>
  <w:style w:type="paragraph" w:customStyle="1" w:styleId="74">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宋体" w:hAnsi="宋体" w:eastAsia="宋体" w:cs="Times New Roman"/>
      <w:kern w:val="16"/>
      <w:sz w:val="21"/>
      <w:szCs w:val="24"/>
      <w:lang w:val="en-US" w:eastAsia="zh-CN" w:bidi="ar-SA"/>
    </w:rPr>
  </w:style>
  <w:style w:type="paragraph" w:customStyle="1" w:styleId="75">
    <w:name w:val="列出段落1"/>
    <w:basedOn w:val="1"/>
    <w:qFormat/>
    <w:uiPriority w:val="0"/>
    <w:pPr>
      <w:ind w:firstLine="420" w:firstLineChars="200"/>
    </w:pPr>
  </w:style>
  <w:style w:type="paragraph" w:customStyle="1" w:styleId="76">
    <w:name w:val="Char1"/>
    <w:basedOn w:val="1"/>
    <w:qFormat/>
    <w:uiPriority w:val="0"/>
    <w:rPr>
      <w:rFonts w:ascii="仿宋_GB2312" w:hAnsi="Times New Roman" w:eastAsia="仿宋_GB2312"/>
      <w:b/>
      <w:sz w:val="32"/>
      <w:szCs w:val="32"/>
    </w:rPr>
  </w:style>
  <w:style w:type="paragraph" w:customStyle="1" w:styleId="77">
    <w:name w:val="表头"/>
    <w:basedOn w:val="12"/>
    <w:qFormat/>
    <w:uiPriority w:val="0"/>
    <w:pPr>
      <w:keepNext/>
      <w:keepLines/>
      <w:widowControl/>
      <w:spacing w:before="120" w:after="120" w:line="300" w:lineRule="auto"/>
      <w:jc w:val="center"/>
      <w:textAlignment w:val="baseline"/>
    </w:pPr>
    <w:rPr>
      <w:rFonts w:ascii="Arial" w:hAnsi="Arial"/>
      <w:kern w:val="0"/>
      <w:sz w:val="21"/>
    </w:rPr>
  </w:style>
  <w:style w:type="paragraph" w:customStyle="1" w:styleId="78">
    <w:name w:val="保留正文"/>
    <w:basedOn w:val="15"/>
    <w:qFormat/>
    <w:uiPriority w:val="0"/>
    <w:pPr>
      <w:keepNext/>
      <w:spacing w:after="160"/>
      <w:ind w:right="0"/>
      <w:jc w:val="both"/>
    </w:pPr>
    <w:rPr>
      <w:b w:val="0"/>
      <w:bCs w:val="0"/>
      <w:sz w:val="21"/>
      <w:szCs w:val="24"/>
      <w:lang w:val="en-US"/>
    </w:rPr>
  </w:style>
  <w:style w:type="paragraph" w:customStyle="1" w:styleId="79">
    <w:name w:val="Char Char Char Char Char Char Char Char Char Char Char1 Char Char Char Char"/>
    <w:basedOn w:val="1"/>
    <w:qFormat/>
    <w:uiPriority w:val="0"/>
    <w:pPr>
      <w:numPr>
        <w:ilvl w:val="0"/>
        <w:numId w:val="1"/>
      </w:numPr>
    </w:pPr>
    <w:rPr>
      <w:rFonts w:ascii="Times New Roman" w:hAnsi="Times New Roman"/>
      <w:sz w:val="24"/>
      <w:szCs w:val="24"/>
    </w:rPr>
  </w:style>
  <w:style w:type="paragraph" w:customStyle="1" w:styleId="80">
    <w:name w:val="Char Char Char Char Char Char Char Char Char Char Char1 Char Char Char Char1"/>
    <w:basedOn w:val="1"/>
    <w:qFormat/>
    <w:uiPriority w:val="0"/>
    <w:rPr>
      <w:rFonts w:ascii="Times New Roman" w:hAnsi="Times New Roman"/>
      <w:sz w:val="24"/>
      <w:szCs w:val="24"/>
    </w:rPr>
  </w:style>
  <w:style w:type="paragraph" w:customStyle="1" w:styleId="81">
    <w:name w:val="样式 正文文本 + 宋体 首行缩进:  0.74 厘米 行距: 1.5 倍行距"/>
    <w:basedOn w:val="15"/>
    <w:qFormat/>
    <w:uiPriority w:val="0"/>
    <w:pPr>
      <w:spacing w:after="120" w:line="360" w:lineRule="auto"/>
      <w:ind w:right="0" w:firstLine="200" w:firstLineChars="200"/>
      <w:jc w:val="both"/>
    </w:pPr>
    <w:rPr>
      <w:rFonts w:ascii="Calibri" w:hAnsi="Calibri"/>
      <w:b w:val="0"/>
      <w:bCs w:val="0"/>
      <w:sz w:val="24"/>
      <w:szCs w:val="22"/>
      <w:lang w:val="en-US"/>
    </w:rPr>
  </w:style>
  <w:style w:type="paragraph" w:customStyle="1" w:styleId="82">
    <w:name w:val="正常1"/>
    <w:qFormat/>
    <w:uiPriority w:val="0"/>
    <w:pPr>
      <w:widowControl w:val="0"/>
      <w:adjustRightInd w:val="0"/>
      <w:spacing w:before="60" w:after="60"/>
      <w:ind w:firstLine="454"/>
      <w:jc w:val="both"/>
      <w:textAlignment w:val="baseline"/>
    </w:pPr>
    <w:rPr>
      <w:rFonts w:ascii="Times New Roman" w:hAnsi="Times New Roman" w:eastAsia="宋体" w:cs="Times New Roman"/>
      <w:sz w:val="24"/>
      <w:szCs w:val="24"/>
      <w:lang w:val="en-US" w:eastAsia="zh-CN" w:bidi="ar-SA"/>
    </w:rPr>
  </w:style>
  <w:style w:type="paragraph" w:customStyle="1" w:styleId="83">
    <w:name w:val="表中文字"/>
    <w:qFormat/>
    <w:uiPriority w:val="0"/>
    <w:pPr>
      <w:snapToGrid w:val="0"/>
      <w:spacing w:before="78" w:beforeLines="25" w:after="78" w:afterLines="25"/>
      <w:jc w:val="center"/>
    </w:pPr>
    <w:rPr>
      <w:rFonts w:ascii="Times New Roman" w:hAnsi="Times New Roman" w:eastAsia="宋体" w:cs="Times New Roman"/>
      <w:kern w:val="2"/>
      <w:sz w:val="21"/>
      <w:szCs w:val="21"/>
      <w:lang w:val="en-US" w:eastAsia="zh-CN" w:bidi="ar-SA"/>
    </w:rPr>
  </w:style>
  <w:style w:type="paragraph" w:customStyle="1" w:styleId="84">
    <w:name w:val="Char11"/>
    <w:basedOn w:val="1"/>
    <w:qFormat/>
    <w:uiPriority w:val="0"/>
    <w:rPr>
      <w:rFonts w:ascii="仿宋_GB2312" w:hAnsi="Times New Roman" w:eastAsia="仿宋_GB2312"/>
      <w:b/>
      <w:sz w:val="32"/>
      <w:szCs w:val="32"/>
    </w:rPr>
  </w:style>
  <w:style w:type="paragraph" w:customStyle="1" w:styleId="85">
    <w:name w:val="彩色底纹 - 强调文字颜色 11"/>
    <w:qFormat/>
    <w:uiPriority w:val="0"/>
    <w:rPr>
      <w:rFonts w:ascii="Times New Roman" w:hAnsi="Times New Roman" w:eastAsia="宋体" w:cs="Times New Roman"/>
      <w:kern w:val="2"/>
      <w:sz w:val="21"/>
      <w:lang w:val="en-US" w:eastAsia="zh-CN" w:bidi="ar-SA"/>
    </w:rPr>
  </w:style>
  <w:style w:type="paragraph" w:customStyle="1" w:styleId="8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87">
    <w:name w:val="图"/>
    <w:basedOn w:val="1"/>
    <w:qFormat/>
    <w:uiPriority w:val="0"/>
    <w:pPr>
      <w:keepNext/>
      <w:spacing w:before="60" w:after="60" w:line="300" w:lineRule="auto"/>
      <w:jc w:val="center"/>
      <w:textAlignment w:val="center"/>
    </w:pPr>
    <w:rPr>
      <w:rFonts w:ascii="Times New Roman" w:hAnsi="Times New Roman"/>
      <w:snapToGrid w:val="0"/>
      <w:spacing w:val="20"/>
      <w:szCs w:val="20"/>
    </w:rPr>
  </w:style>
  <w:style w:type="paragraph" w:customStyle="1" w:styleId="88">
    <w:name w:val="彩色列表 - 强调文字颜色 11"/>
    <w:basedOn w:val="1"/>
    <w:qFormat/>
    <w:uiPriority w:val="0"/>
    <w:pPr>
      <w:ind w:firstLine="420" w:firstLineChars="200"/>
    </w:pPr>
    <w:rPr>
      <w:rFonts w:ascii="Times New Roman" w:hAnsi="Times New Roman"/>
      <w:szCs w:val="20"/>
    </w:rPr>
  </w:style>
  <w:style w:type="paragraph" w:customStyle="1" w:styleId="89">
    <w:name w:val="表格文字"/>
    <w:basedOn w:val="1"/>
    <w:qFormat/>
    <w:uiPriority w:val="0"/>
    <w:pPr>
      <w:spacing w:before="25" w:after="25"/>
    </w:pPr>
    <w:rPr>
      <w:rFonts w:ascii="Times New Roman" w:hAnsi="Times New Roman"/>
      <w:bCs/>
      <w:spacing w:val="10"/>
      <w:szCs w:val="20"/>
    </w:rPr>
  </w:style>
  <w:style w:type="paragraph" w:customStyle="1" w:styleId="90">
    <w:name w:val="正文 New"/>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278</Words>
  <Characters>1586</Characters>
  <Lines>13</Lines>
  <Paragraphs>3</Paragraphs>
  <TotalTime>11</TotalTime>
  <ScaleCrop>false</ScaleCrop>
  <LinksUpToDate>false</LinksUpToDate>
  <CharactersWithSpaces>1861</CharactersWithSpaces>
  <Application>WPS Office_11.8.2.11763_F1E327BC-269C-435d-A152-05C5408002CA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2023-02-26T03:32:00Z</dcterms:created>
  <dc:creator>tu</dc:creator>
  <cp:lastModifiedBy>uos</cp:lastModifiedBy>
  <cp:lastPrinted>2023-08-12T22:41:00Z</cp:lastPrinted>
  <dcterms:modified xsi:type="dcterms:W3CDTF">2025-08-13T16:20:22Z</dcterms:modified>
  <dc:title>项目需求书</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CA18F0E18936514378E3896821A13086</vt:lpwstr>
  </property>
</Properties>
</file>