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3ABE4">
      <w:pPr>
        <w:adjustRightInd w:val="0"/>
        <w:snapToGrid w:val="0"/>
        <w:jc w:val="center"/>
        <w:rPr>
          <w:rFonts w:ascii="方正小标宋简体" w:hAnsi="方正小标宋简体" w:eastAsia="方正小标宋简体" w:cs="方正小标宋简体"/>
          <w:color w:val="auto"/>
          <w:sz w:val="44"/>
          <w:szCs w:val="44"/>
        </w:rPr>
      </w:pPr>
      <w:bookmarkStart w:id="0" w:name="OLE_LINK24"/>
      <w:r>
        <w:rPr>
          <w:rFonts w:hint="eastAsia" w:ascii="方正小标宋简体" w:hAnsi="方正小标宋简体" w:eastAsia="方正小标宋简体" w:cs="方正小标宋简体"/>
          <w:color w:val="auto"/>
          <w:spacing w:val="-17"/>
          <w:sz w:val="44"/>
          <w:szCs w:val="44"/>
          <w:lang w:eastAsia="zh-CN"/>
        </w:rPr>
        <w:t>湛江市</w:t>
      </w:r>
      <w:r>
        <w:rPr>
          <w:rFonts w:hint="eastAsia" w:ascii="方正小标宋简体" w:hAnsi="方正小标宋简体" w:eastAsia="方正小标宋简体" w:cs="方正小标宋简体"/>
          <w:color w:val="auto"/>
          <w:spacing w:val="-17"/>
          <w:sz w:val="44"/>
          <w:szCs w:val="44"/>
        </w:rPr>
        <w:t>关于公开</w:t>
      </w:r>
      <w:r>
        <w:rPr>
          <w:rFonts w:hint="eastAsia" w:ascii="方正小标宋简体" w:hAnsi="方正小标宋简体" w:eastAsia="方正小标宋简体" w:cs="方正小标宋简体"/>
          <w:color w:val="auto"/>
          <w:sz w:val="44"/>
          <w:szCs w:val="44"/>
        </w:rPr>
        <w:t>遴选</w:t>
      </w:r>
      <w:r>
        <w:rPr>
          <w:rFonts w:hint="eastAsia" w:ascii="方正小标宋简体" w:hAnsi="方正小标宋简体" w:eastAsia="方正小标宋简体" w:cs="方正小标宋简体"/>
          <w:color w:val="auto"/>
          <w:spacing w:val="-17"/>
          <w:sz w:val="44"/>
          <w:szCs w:val="44"/>
        </w:rPr>
        <w:t>第十五届全国运动会</w:t>
      </w:r>
      <w:r>
        <w:rPr>
          <w:rFonts w:hint="eastAsia" w:ascii="方正小标宋简体" w:hAnsi="方正小标宋简体" w:eastAsia="方正小标宋简体" w:cs="方正小标宋简体"/>
          <w:color w:val="auto"/>
          <w:spacing w:val="-17"/>
          <w:sz w:val="44"/>
          <w:szCs w:val="44"/>
          <w:lang w:eastAsia="zh-CN"/>
        </w:rPr>
        <w:t>湛江</w:t>
      </w:r>
      <w:r>
        <w:rPr>
          <w:rFonts w:hint="eastAsia" w:ascii="方正小标宋简体" w:hAnsi="方正小标宋简体" w:eastAsia="方正小标宋简体" w:cs="方正小标宋简体"/>
          <w:color w:val="auto"/>
          <w:spacing w:val="-17"/>
          <w:sz w:val="44"/>
          <w:szCs w:val="44"/>
        </w:rPr>
        <w:t>赛区</w:t>
      </w:r>
      <w:bookmarkStart w:id="1" w:name="OLE_LINK1"/>
      <w:r>
        <w:rPr>
          <w:rFonts w:hint="eastAsia" w:ascii="方正小标宋简体" w:hAnsi="方正小标宋简体" w:eastAsia="方正小标宋简体" w:cs="方正小标宋简体"/>
          <w:color w:val="auto"/>
          <w:spacing w:val="-17"/>
          <w:sz w:val="44"/>
          <w:szCs w:val="44"/>
          <w:lang w:eastAsia="zh-CN"/>
        </w:rPr>
        <w:t>供会</w:t>
      </w:r>
      <w:r>
        <w:rPr>
          <w:rFonts w:hint="eastAsia" w:ascii="方正小标宋简体" w:hAnsi="方正小标宋简体" w:eastAsia="方正小标宋简体" w:cs="方正小标宋简体"/>
          <w:color w:val="auto"/>
          <w:spacing w:val="-17"/>
          <w:sz w:val="44"/>
          <w:szCs w:val="44"/>
        </w:rPr>
        <w:t>农产品种</w:t>
      </w:r>
      <w:r>
        <w:rPr>
          <w:rFonts w:hint="eastAsia" w:ascii="方正小标宋简体" w:hAnsi="方正小标宋简体" w:eastAsia="方正小标宋简体" w:cs="方正小标宋简体"/>
          <w:color w:val="auto"/>
          <w:sz w:val="44"/>
          <w:szCs w:val="44"/>
        </w:rPr>
        <w:t>养殖基地及食品定点生产企业</w:t>
      </w:r>
      <w:bookmarkEnd w:id="0"/>
      <w:bookmarkEnd w:id="1"/>
      <w:r>
        <w:rPr>
          <w:rFonts w:hint="eastAsia" w:ascii="方正小标宋简体" w:hAnsi="方正小标宋简体" w:eastAsia="方正小标宋简体" w:cs="方正小标宋简体"/>
          <w:color w:val="auto"/>
          <w:sz w:val="44"/>
          <w:szCs w:val="44"/>
        </w:rPr>
        <w:t>的通告</w:t>
      </w:r>
    </w:p>
    <w:p w14:paraId="7DF3CBEF">
      <w:pPr>
        <w:pStyle w:val="3"/>
        <w:adjustRightInd w:val="0"/>
        <w:snapToGrid w:val="0"/>
        <w:spacing w:line="240" w:lineRule="auto"/>
        <w:ind w:firstLine="652" w:firstLineChars="200"/>
        <w:jc w:val="both"/>
        <w:rPr>
          <w:rFonts w:ascii="仿宋_GB2312" w:hAnsi="仿宋_GB2312" w:eastAsia="仿宋_GB2312" w:cs="仿宋_GB2312"/>
          <w:color w:val="auto"/>
          <w:spacing w:val="3"/>
          <w:sz w:val="32"/>
          <w:szCs w:val="32"/>
        </w:rPr>
      </w:pPr>
    </w:p>
    <w:p w14:paraId="41EF1FAD">
      <w:pPr>
        <w:pStyle w:val="3"/>
        <w:adjustRightInd w:val="0"/>
        <w:snapToGrid w:val="0"/>
        <w:spacing w:after="0" w:afterLines="0" w:line="572" w:lineRule="exact"/>
        <w:ind w:firstLine="652" w:firstLineChars="200"/>
        <w:jc w:val="both"/>
        <w:rPr>
          <w:rFonts w:ascii="方正仿宋_GB2312" w:hAnsi="方正仿宋_GB2312" w:eastAsia="方正仿宋_GB2312" w:cs="方正仿宋_GB2312"/>
          <w:color w:val="auto"/>
          <w:spacing w:val="3"/>
          <w:sz w:val="32"/>
          <w:szCs w:val="32"/>
        </w:rPr>
      </w:pPr>
      <w:r>
        <w:rPr>
          <w:rFonts w:hint="eastAsia" w:ascii="仿宋_GB2312" w:hAnsi="仿宋_GB2312" w:eastAsia="仿宋_GB2312" w:cs="仿宋_GB2312"/>
          <w:color w:val="auto"/>
          <w:spacing w:val="3"/>
          <w:sz w:val="32"/>
          <w:szCs w:val="32"/>
        </w:rPr>
        <w:t>为确保第十五届全国运动会</w:t>
      </w:r>
      <w:r>
        <w:rPr>
          <w:rFonts w:hint="eastAsia" w:ascii="仿宋_GB2312" w:hAnsi="仿宋_GB2312" w:eastAsia="仿宋_GB2312" w:cs="仿宋_GB2312"/>
          <w:color w:val="auto"/>
          <w:spacing w:val="3"/>
          <w:sz w:val="32"/>
          <w:szCs w:val="32"/>
          <w:lang w:eastAsia="zh-CN"/>
        </w:rPr>
        <w:t>湛江</w:t>
      </w:r>
      <w:r>
        <w:rPr>
          <w:rFonts w:hint="eastAsia" w:ascii="仿宋_GB2312" w:hAnsi="仿宋_GB2312" w:eastAsia="仿宋_GB2312" w:cs="仿宋_GB2312"/>
          <w:color w:val="auto"/>
          <w:spacing w:val="3"/>
          <w:sz w:val="32"/>
          <w:szCs w:val="32"/>
        </w:rPr>
        <w:t>赛区</w:t>
      </w:r>
      <w:r>
        <w:rPr>
          <w:rFonts w:hint="eastAsia" w:ascii="仿宋_GB2312" w:hAnsi="仿宋_GB2312" w:eastAsia="仿宋_GB2312" w:cs="仿宋_GB2312"/>
          <w:snapToGrid w:val="0"/>
          <w:color w:val="auto"/>
          <w:kern w:val="0"/>
          <w:sz w:val="32"/>
          <w:szCs w:val="32"/>
        </w:rPr>
        <w:t>（以下简称十五运会</w:t>
      </w:r>
      <w:r>
        <w:rPr>
          <w:rFonts w:hint="eastAsia" w:ascii="仿宋_GB2312" w:hAnsi="仿宋_GB2312" w:eastAsia="仿宋_GB2312" w:cs="仿宋_GB2312"/>
          <w:snapToGrid w:val="0"/>
          <w:color w:val="auto"/>
          <w:kern w:val="0"/>
          <w:sz w:val="32"/>
          <w:szCs w:val="32"/>
          <w:lang w:eastAsia="zh-CN"/>
        </w:rPr>
        <w:t>湛江</w:t>
      </w:r>
      <w:r>
        <w:rPr>
          <w:rFonts w:hint="eastAsia" w:ascii="仿宋_GB2312" w:hAnsi="仿宋_GB2312" w:eastAsia="仿宋_GB2312" w:cs="仿宋_GB2312"/>
          <w:snapToGrid w:val="0"/>
          <w:color w:val="auto"/>
          <w:kern w:val="0"/>
          <w:sz w:val="32"/>
          <w:szCs w:val="32"/>
        </w:rPr>
        <w:t>赛区）</w:t>
      </w:r>
      <w:r>
        <w:rPr>
          <w:rFonts w:hint="eastAsia" w:ascii="仿宋_GB2312" w:hAnsi="仿宋_GB2312" w:eastAsia="仿宋_GB2312" w:cs="仿宋_GB2312"/>
          <w:color w:val="auto"/>
          <w:spacing w:val="3"/>
          <w:sz w:val="32"/>
          <w:szCs w:val="32"/>
        </w:rPr>
        <w:t>食材</w:t>
      </w:r>
      <w:r>
        <w:rPr>
          <w:rFonts w:hint="eastAsia" w:ascii="仿宋_GB2312" w:hAnsi="仿宋_GB2312" w:eastAsia="仿宋_GB2312" w:cs="仿宋_GB2312"/>
          <w:color w:val="auto"/>
          <w:spacing w:val="3"/>
          <w:sz w:val="32"/>
          <w:szCs w:val="32"/>
          <w:lang w:eastAsia="zh-CN"/>
        </w:rPr>
        <w:t>（供运动员“六大类食材”以外）</w:t>
      </w:r>
      <w:r>
        <w:rPr>
          <w:rFonts w:hint="eastAsia" w:ascii="仿宋_GB2312" w:hAnsi="仿宋_GB2312" w:eastAsia="仿宋_GB2312" w:cs="仿宋_GB2312"/>
          <w:color w:val="auto"/>
          <w:spacing w:val="3"/>
          <w:sz w:val="32"/>
          <w:szCs w:val="32"/>
        </w:rPr>
        <w:t>供应安全，全面提升食材供应保障水平，根据省执委会《关于印发〈食品采购供应和食品安全保障等系列文件〉的通知》（十五运粤执办〔2025〕26号）文件精神，特组织开展十五运会</w:t>
      </w:r>
      <w:r>
        <w:rPr>
          <w:rFonts w:hint="eastAsia" w:ascii="仿宋_GB2312" w:hAnsi="仿宋_GB2312" w:eastAsia="仿宋_GB2312" w:cs="仿宋_GB2312"/>
          <w:color w:val="auto"/>
          <w:spacing w:val="3"/>
          <w:sz w:val="32"/>
          <w:szCs w:val="32"/>
          <w:lang w:eastAsia="zh-CN"/>
        </w:rPr>
        <w:t>湛江</w:t>
      </w:r>
      <w:r>
        <w:rPr>
          <w:rFonts w:hint="eastAsia" w:ascii="仿宋_GB2312" w:hAnsi="仿宋_GB2312" w:eastAsia="仿宋_GB2312" w:cs="仿宋_GB2312"/>
          <w:color w:val="auto"/>
          <w:spacing w:val="3"/>
          <w:sz w:val="32"/>
          <w:szCs w:val="32"/>
        </w:rPr>
        <w:t>赛区</w:t>
      </w:r>
      <w:bookmarkStart w:id="2" w:name="OLE_LINK155"/>
      <w:r>
        <w:rPr>
          <w:rFonts w:hint="eastAsia" w:ascii="仿宋_GB2312" w:hAnsi="仿宋_GB2312" w:eastAsia="仿宋_GB2312" w:cs="仿宋_GB2312"/>
          <w:color w:val="auto"/>
          <w:spacing w:val="3"/>
          <w:sz w:val="32"/>
          <w:szCs w:val="32"/>
        </w:rPr>
        <w:t>供会基地（企业）</w:t>
      </w:r>
      <w:bookmarkEnd w:id="2"/>
      <w:r>
        <w:rPr>
          <w:rFonts w:hint="eastAsia" w:ascii="仿宋_GB2312" w:hAnsi="仿宋_GB2312" w:eastAsia="仿宋_GB2312" w:cs="仿宋_GB2312"/>
          <w:color w:val="auto"/>
          <w:spacing w:val="3"/>
          <w:sz w:val="32"/>
          <w:szCs w:val="32"/>
        </w:rPr>
        <w:t>遴选工作，相关要求如下：</w:t>
      </w:r>
    </w:p>
    <w:p w14:paraId="1C21A9B2">
      <w:pPr>
        <w:adjustRightInd w:val="0"/>
        <w:snapToGrid w:val="0"/>
        <w:spacing w:line="572"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w:t>
      </w:r>
      <w:bookmarkStart w:id="3" w:name="OLE_LINK156"/>
      <w:r>
        <w:rPr>
          <w:rFonts w:hint="eastAsia" w:ascii="黑体" w:hAnsi="黑体" w:eastAsia="黑体" w:cs="黑体"/>
          <w:color w:val="auto"/>
          <w:sz w:val="32"/>
          <w:szCs w:val="32"/>
        </w:rPr>
        <w:t>供会基地（企业）</w:t>
      </w:r>
      <w:bookmarkEnd w:id="3"/>
      <w:r>
        <w:rPr>
          <w:rFonts w:hint="eastAsia" w:ascii="黑体" w:hAnsi="黑体" w:eastAsia="黑体" w:cs="黑体"/>
          <w:color w:val="auto"/>
          <w:sz w:val="32"/>
          <w:szCs w:val="32"/>
        </w:rPr>
        <w:t>遴选目标</w:t>
      </w:r>
    </w:p>
    <w:p w14:paraId="3922B3FC">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（一）食用农产品种植、养殖基地:包括蔬菜、水果等种植产品和畜禽、水产等养殖产品的生产企业、农民专业合作社或家庭农场。</w:t>
      </w:r>
    </w:p>
    <w:p w14:paraId="57520380">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（二）畜禽屠宰企业：牛、羊、猪等大型牲畜屠宰企业和家禽屠宰企业。</w:t>
      </w:r>
    </w:p>
    <w:p w14:paraId="15E4B229">
      <w:pPr>
        <w:pStyle w:val="2"/>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（三）食品生产企业。</w:t>
      </w:r>
    </w:p>
    <w:p w14:paraId="6E1B6BE6">
      <w:pPr>
        <w:pStyle w:val="2"/>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（四）食材供应商。</w:t>
      </w:r>
    </w:p>
    <w:p w14:paraId="2F58E6C9">
      <w:pPr>
        <w:adjustRightInd w:val="0"/>
        <w:snapToGrid w:val="0"/>
        <w:spacing w:line="572"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二、供会基地（企业）遴选原则</w:t>
      </w:r>
    </w:p>
    <w:p w14:paraId="3363F3F8">
      <w:pPr>
        <w:adjustRightInd w:val="0"/>
        <w:snapToGrid w:val="0"/>
        <w:spacing w:line="572"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（一）公平公正。</w:t>
      </w:r>
      <w:r>
        <w:rPr>
          <w:rFonts w:hint="eastAsia" w:ascii="仿宋_GB2312" w:hAnsi="仿宋_GB2312" w:eastAsia="仿宋_GB2312" w:cs="仿宋_GB2312"/>
          <w:color w:val="auto"/>
          <w:sz w:val="32"/>
          <w:szCs w:val="32"/>
        </w:rPr>
        <w:t>严格按照遴选相关标准要求和程序开展遴选，确保遴选工作的公平公正。在遴选过程中，将向社会公开遴选相关信息，包括遴选通知、评审结果等。</w:t>
      </w:r>
    </w:p>
    <w:p w14:paraId="77F608FD">
      <w:pPr>
        <w:adjustRightInd w:val="0"/>
        <w:snapToGrid w:val="0"/>
        <w:spacing w:line="572"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（二）质量优先。</w:t>
      </w:r>
      <w:r>
        <w:rPr>
          <w:rFonts w:hint="eastAsia" w:ascii="仿宋_GB2312" w:hAnsi="仿宋_GB2312" w:eastAsia="仿宋_GB2312" w:cs="仿宋_GB2312"/>
          <w:color w:val="auto"/>
          <w:sz w:val="32"/>
          <w:szCs w:val="32"/>
        </w:rPr>
        <w:t>优先选择具备良好质量保障体系、产品质量可靠的</w:t>
      </w:r>
      <w:r>
        <w:rPr>
          <w:rFonts w:hint="eastAsia" w:ascii="仿宋_GB2312" w:hAnsi="仿宋_GB2312" w:eastAsia="仿宋_GB2312" w:cs="仿宋_GB2312"/>
          <w:strike w:val="0"/>
          <w:dstrike w:val="0"/>
          <w:color w:val="auto"/>
          <w:sz w:val="32"/>
          <w:szCs w:val="32"/>
        </w:rPr>
        <w:t>食材供应商、</w:t>
      </w:r>
      <w:r>
        <w:rPr>
          <w:rFonts w:hint="eastAsia" w:ascii="仿宋_GB2312" w:hAnsi="仿宋_GB2312" w:eastAsia="仿宋_GB2312" w:cs="仿宋_GB2312"/>
          <w:color w:val="auto"/>
          <w:sz w:val="32"/>
          <w:szCs w:val="32"/>
        </w:rPr>
        <w:t>供会基地（企业）。严格把控食品质量安全，确保食品符合国家食品安全标准和相关行业标准。</w:t>
      </w:r>
    </w:p>
    <w:p w14:paraId="78B81127">
      <w:pPr>
        <w:adjustRightInd w:val="0"/>
        <w:snapToGrid w:val="0"/>
        <w:spacing w:line="572"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（三）合法合规。</w:t>
      </w:r>
      <w:r>
        <w:rPr>
          <w:rFonts w:hint="eastAsia" w:ascii="仿宋_GB2312" w:hAnsi="仿宋_GB2312" w:eastAsia="仿宋_GB2312" w:cs="仿宋_GB2312"/>
          <w:strike w:val="0"/>
          <w:dstrike w:val="0"/>
          <w:color w:val="auto"/>
          <w:sz w:val="32"/>
          <w:szCs w:val="32"/>
        </w:rPr>
        <w:t>食材供应商、</w:t>
      </w:r>
      <w:r>
        <w:rPr>
          <w:rFonts w:hint="eastAsia" w:ascii="仿宋_GB2312" w:hAnsi="仿宋_GB2312" w:eastAsia="仿宋_GB2312" w:cs="仿宋_GB2312"/>
          <w:color w:val="auto"/>
          <w:sz w:val="32"/>
          <w:szCs w:val="32"/>
        </w:rPr>
        <w:t>供会基地（企业）必须遵守国家法律法规，具备相应的资质和许可，生产经营遵守行业规范和标准。应按照行业规范进行生产经营活动，确保产品质量安全和反兴奋剂工作有关要求。选择食品安全风险低、社会信誉度良好的</w:t>
      </w:r>
      <w:r>
        <w:rPr>
          <w:rFonts w:hint="eastAsia" w:ascii="仿宋_GB2312" w:hAnsi="仿宋_GB2312" w:eastAsia="仿宋_GB2312" w:cs="仿宋_GB2312"/>
          <w:strike w:val="0"/>
          <w:dstrike w:val="0"/>
          <w:color w:val="auto"/>
          <w:sz w:val="32"/>
          <w:szCs w:val="32"/>
        </w:rPr>
        <w:t>食材供应商、</w:t>
      </w:r>
      <w:r>
        <w:rPr>
          <w:rFonts w:hint="eastAsia" w:ascii="仿宋_GB2312" w:hAnsi="仿宋_GB2312" w:eastAsia="仿宋_GB2312" w:cs="仿宋_GB2312"/>
          <w:color w:val="auto"/>
          <w:sz w:val="32"/>
          <w:szCs w:val="32"/>
        </w:rPr>
        <w:t>供会基地（企业）食品生产经营者和食用农产品供应企业承担食品供应任务。</w:t>
      </w:r>
    </w:p>
    <w:p w14:paraId="574CEA38">
      <w:pPr>
        <w:adjustRightInd w:val="0"/>
        <w:snapToGrid w:val="0"/>
        <w:spacing w:line="572" w:lineRule="exact"/>
        <w:ind w:firstLine="640" w:firstLineChars="200"/>
        <w:jc w:val="both"/>
        <w:rPr>
          <w:rFonts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rPr>
        <w:t>（四）责任明确。</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strike w:val="0"/>
          <w:dstrike w:val="0"/>
          <w:color w:val="auto"/>
          <w:sz w:val="32"/>
          <w:szCs w:val="32"/>
        </w:rPr>
        <w:t>食材</w:t>
      </w:r>
      <w:bookmarkStart w:id="4" w:name="OLE_LINK6"/>
      <w:r>
        <w:rPr>
          <w:rFonts w:hint="eastAsia" w:ascii="仿宋_GB2312" w:hAnsi="仿宋_GB2312" w:eastAsia="仿宋_GB2312" w:cs="仿宋_GB2312"/>
          <w:strike w:val="0"/>
          <w:dstrike w:val="0"/>
          <w:color w:val="auto"/>
          <w:sz w:val="32"/>
          <w:szCs w:val="32"/>
        </w:rPr>
        <w:t>供应商</w:t>
      </w:r>
      <w:bookmarkStart w:id="5" w:name="OLE_LINK5"/>
      <w:r>
        <w:rPr>
          <w:rFonts w:hint="eastAsia" w:ascii="仿宋_GB2312" w:hAnsi="仿宋_GB2312" w:eastAsia="仿宋_GB2312" w:cs="仿宋_GB2312"/>
          <w:strike w:val="0"/>
          <w:dstrike w:val="0"/>
          <w:color w:val="auto"/>
          <w:sz w:val="32"/>
          <w:szCs w:val="32"/>
        </w:rPr>
        <w:t>、</w:t>
      </w:r>
      <w:bookmarkEnd w:id="4"/>
      <w:bookmarkEnd w:id="5"/>
      <w:bookmarkStart w:id="6" w:name="OLE_LINK7"/>
      <w:r>
        <w:rPr>
          <w:rFonts w:hint="eastAsia" w:ascii="仿宋_GB2312" w:hAnsi="仿宋_GB2312" w:eastAsia="仿宋_GB2312" w:cs="仿宋_GB2312"/>
          <w:color w:val="auto"/>
          <w:sz w:val="32"/>
          <w:szCs w:val="32"/>
        </w:rPr>
        <w:t>供会基地（企业）</w:t>
      </w:r>
      <w:bookmarkEnd w:id="6"/>
      <w:r>
        <w:rPr>
          <w:rFonts w:hint="eastAsia" w:ascii="仿宋_GB2312" w:hAnsi="仿宋_GB2312" w:eastAsia="仿宋_GB2312" w:cs="仿宋_GB2312"/>
          <w:color w:val="auto"/>
          <w:sz w:val="32"/>
          <w:szCs w:val="32"/>
        </w:rPr>
        <w:t>的责任和义务，</w:t>
      </w:r>
      <w:r>
        <w:rPr>
          <w:rFonts w:hint="eastAsia" w:ascii="仿宋_GB2312" w:hAnsi="仿宋_GB2312" w:eastAsia="仿宋_GB2312" w:cs="仿宋_GB2312"/>
          <w:strike w:val="0"/>
          <w:dstrike w:val="0"/>
          <w:color w:val="auto"/>
          <w:sz w:val="32"/>
          <w:szCs w:val="32"/>
        </w:rPr>
        <w:t>供应商、</w:t>
      </w:r>
      <w:bookmarkStart w:id="7" w:name="OLE_LINK19"/>
      <w:r>
        <w:rPr>
          <w:rFonts w:hint="eastAsia" w:ascii="仿宋_GB2312" w:hAnsi="仿宋_GB2312" w:eastAsia="仿宋_GB2312" w:cs="仿宋_GB2312"/>
          <w:color w:val="auto"/>
          <w:sz w:val="32"/>
          <w:szCs w:val="32"/>
        </w:rPr>
        <w:t>供会基地（企业）</w:t>
      </w:r>
      <w:bookmarkEnd w:id="7"/>
      <w:r>
        <w:rPr>
          <w:rFonts w:hint="eastAsia" w:ascii="仿宋_GB2312" w:hAnsi="仿宋_GB2312" w:eastAsia="仿宋_GB2312" w:cs="仿宋_GB2312"/>
          <w:color w:val="auto"/>
          <w:sz w:val="32"/>
          <w:szCs w:val="32"/>
        </w:rPr>
        <w:t>应建立健全质量安全管理制度，加强内部管理，确保食材符合标准。对</w:t>
      </w:r>
      <w:r>
        <w:rPr>
          <w:rFonts w:hint="eastAsia" w:ascii="仿宋_GB2312" w:hAnsi="仿宋_GB2312" w:eastAsia="仿宋_GB2312" w:cs="仿宋_GB2312"/>
          <w:strike w:val="0"/>
          <w:dstrike w:val="0"/>
          <w:color w:val="auto"/>
          <w:sz w:val="32"/>
          <w:szCs w:val="32"/>
        </w:rPr>
        <w:t>供应商、</w:t>
      </w:r>
      <w:r>
        <w:rPr>
          <w:rFonts w:hint="eastAsia" w:ascii="仿宋_GB2312" w:hAnsi="仿宋_GB2312" w:eastAsia="仿宋_GB2312" w:cs="仿宋_GB2312"/>
          <w:color w:val="auto"/>
          <w:sz w:val="32"/>
          <w:szCs w:val="32"/>
        </w:rPr>
        <w:t>供会基地（企业）在遴选过程中出现的违规行为（包括食源性性兴奋剂阳性事件或质量问题），应依法追究责任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对违规行为进行严肃</w:t>
      </w:r>
      <w:r>
        <w:rPr>
          <w:rFonts w:hint="eastAsia" w:ascii="仿宋_GB2312" w:hAnsi="仿宋_GB2312" w:eastAsia="仿宋_GB2312" w:cs="仿宋_GB2312"/>
          <w:color w:val="auto"/>
          <w:sz w:val="32"/>
          <w:szCs w:val="32"/>
          <w:lang w:eastAsia="zh-CN"/>
        </w:rPr>
        <w:t>处置</w:t>
      </w:r>
      <w:r>
        <w:rPr>
          <w:rFonts w:hint="eastAsia" w:ascii="仿宋_GB2312" w:hAnsi="仿宋_GB2312" w:eastAsia="仿宋_GB2312" w:cs="仿宋_GB2312"/>
          <w:color w:val="auto"/>
          <w:sz w:val="32"/>
          <w:szCs w:val="32"/>
        </w:rPr>
        <w:t>。</w:t>
      </w:r>
    </w:p>
    <w:p w14:paraId="5CB2952F">
      <w:pPr>
        <w:adjustRightInd w:val="0"/>
        <w:snapToGrid w:val="0"/>
        <w:spacing w:line="572"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三、供会基地（企业）资质条件</w:t>
      </w:r>
    </w:p>
    <w:p w14:paraId="31DD02BC">
      <w:pPr>
        <w:adjustRightInd w:val="0"/>
        <w:snapToGrid w:val="0"/>
        <w:spacing w:line="572" w:lineRule="exact"/>
        <w:ind w:firstLine="640" w:firstLineChars="200"/>
        <w:jc w:val="both"/>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（一）食材供应商资质条件</w:t>
      </w:r>
    </w:p>
    <w:p w14:paraId="063FB10C">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1.持合法有效证照经营（营业执照、食品经营许可证或仅销售预包装食品备案），从事接触直接入口食品工作的从业人员，应当取得健康证明后方可上岗工作。</w:t>
      </w:r>
    </w:p>
    <w:p w14:paraId="1AB2B299">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2.具有与食材供应食品品种、数量相适应的分拣、贮存、经营场所以及设备、设施；具备相应检测能力的检测人员和检测室；具备相应数量和监控、温控设备的冷链运输车辆和运输配送能力。</w:t>
      </w:r>
    </w:p>
    <w:p w14:paraId="6C4B7BAC">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3.严格落实进货查验和留存供货商的证照（营业执照、食品经营许可证或食品生产许可证），产品的检测报告（六大类食材含食源性兴奋剂检测报告）或合格证明材料以及进货票据等。</w:t>
      </w:r>
    </w:p>
    <w:p w14:paraId="37FB3834">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所有食材供应商及其上游企业必须有出入库信息。直接从产地进货的，必须有合法有效的营业执照、承诺达标合格证（食用农产品）或者其他质量合格凭证，食用农产品实行“批批检”（快检）。预包装食品要求提供生产厂家同批次的检测报告，禁止销售“三无食品”、过期、变质、伪劣食品。</w:t>
      </w:r>
    </w:p>
    <w:p w14:paraId="7CF3CE2A">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5.近三年经营信用情况良好，未被政府有关部门处罚，未列入相关“黑名单”。</w:t>
      </w:r>
    </w:p>
    <w:p w14:paraId="34B0FA78">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6.供应商法定代表人、总经理、负责人及重要岗位工作人员政治素质好、作风正派，遵纪守法、照章纳税缴费，企业信用档案中无不良记录。</w:t>
      </w:r>
    </w:p>
    <w:p w14:paraId="00EF26EE">
      <w:pPr>
        <w:adjustRightInd w:val="0"/>
        <w:snapToGrid w:val="0"/>
        <w:spacing w:line="572"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7.同等条件下优先选择大型、曾为大型赛事食品供应保障经验的食品销售企业。</w:t>
      </w:r>
    </w:p>
    <w:p w14:paraId="7C5E4E69">
      <w:pPr>
        <w:adjustRightInd w:val="0"/>
        <w:snapToGrid w:val="0"/>
        <w:spacing w:line="572" w:lineRule="exact"/>
        <w:ind w:firstLine="640" w:firstLineChars="200"/>
        <w:jc w:val="both"/>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）供会基地（企业）资质条件</w:t>
      </w:r>
    </w:p>
    <w:p w14:paraId="02199E53">
      <w:pPr>
        <w:pStyle w:val="3"/>
        <w:adjustRightInd w:val="0"/>
        <w:spacing w:line="572" w:lineRule="exact"/>
        <w:ind w:firstLine="655" w:firstLineChars="200"/>
        <w:jc w:val="both"/>
        <w:rPr>
          <w:rFonts w:ascii="仿宋_GB2312" w:hAnsi="仿宋_GB2312" w:eastAsia="仿宋_GB2312" w:cs="仿宋_GB2312"/>
          <w:color w:val="auto"/>
          <w:spacing w:val="3"/>
          <w:sz w:val="32"/>
          <w:szCs w:val="32"/>
        </w:rPr>
      </w:pPr>
      <w:r>
        <w:rPr>
          <w:rFonts w:eastAsia="仿宋_GB2312"/>
          <w:b/>
          <w:bCs/>
          <w:color w:val="auto"/>
          <w:spacing w:val="3"/>
          <w:sz w:val="32"/>
          <w:szCs w:val="32"/>
        </w:rPr>
        <w:t>1.</w:t>
      </w:r>
      <w:r>
        <w:rPr>
          <w:rFonts w:hint="eastAsia" w:ascii="仿宋_GB2312" w:hAnsi="仿宋_GB2312" w:eastAsia="仿宋_GB2312" w:cs="仿宋_GB2312"/>
          <w:b/>
          <w:bCs/>
          <w:color w:val="auto"/>
          <w:spacing w:val="3"/>
          <w:sz w:val="32"/>
          <w:szCs w:val="32"/>
        </w:rPr>
        <w:t>种植基地</w:t>
      </w:r>
    </w:p>
    <w:p w14:paraId="2E5E2915">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eastAsia="仿宋_GB2312"/>
          <w:color w:val="auto"/>
          <w:spacing w:val="3"/>
          <w:sz w:val="32"/>
          <w:szCs w:val="32"/>
        </w:rPr>
        <w:t>（1）</w:t>
      </w:r>
      <w:r>
        <w:rPr>
          <w:rFonts w:hint="eastAsia" w:ascii="仿宋_GB2312" w:hAnsi="仿宋_GB2312" w:eastAsia="仿宋_GB2312" w:cs="仿宋_GB2312"/>
          <w:color w:val="auto"/>
          <w:spacing w:val="3"/>
          <w:sz w:val="32"/>
          <w:szCs w:val="32"/>
        </w:rPr>
        <w:t>“一票否决”条件。有下列情况之一的，不得准入：</w:t>
      </w:r>
      <w:bookmarkStart w:id="8" w:name="OLE_LINK29"/>
      <w:r>
        <w:rPr>
          <w:rFonts w:eastAsia="仿宋_GB2312"/>
          <w:color w:val="auto"/>
          <w:spacing w:val="3"/>
          <w:sz w:val="32"/>
          <w:szCs w:val="32"/>
        </w:rPr>
        <w:t>①</w:t>
      </w:r>
      <w:bookmarkEnd w:id="8"/>
      <w:bookmarkStart w:id="9" w:name="OLE_LINK70"/>
      <w:r>
        <w:rPr>
          <w:rFonts w:eastAsia="仿宋_GB2312"/>
          <w:color w:val="auto"/>
          <w:spacing w:val="3"/>
          <w:sz w:val="32"/>
          <w:szCs w:val="32"/>
        </w:rPr>
        <w:t>近三年内官方质量安全监督抽检有不合格样品</w:t>
      </w:r>
      <w:bookmarkEnd w:id="9"/>
      <w:r>
        <w:rPr>
          <w:rFonts w:eastAsia="仿宋_GB2312"/>
          <w:color w:val="auto"/>
          <w:spacing w:val="3"/>
          <w:sz w:val="32"/>
          <w:szCs w:val="32"/>
        </w:rPr>
        <w:t>的</w:t>
      </w:r>
      <w:bookmarkStart w:id="10" w:name="OLE_LINK30"/>
      <w:r>
        <w:rPr>
          <w:rFonts w:eastAsia="仿宋_GB2312"/>
          <w:color w:val="auto"/>
          <w:spacing w:val="3"/>
          <w:sz w:val="32"/>
          <w:szCs w:val="32"/>
        </w:rPr>
        <w:t>；②</w:t>
      </w:r>
      <w:bookmarkEnd w:id="10"/>
      <w:bookmarkStart w:id="11" w:name="OLE_LINK71"/>
      <w:r>
        <w:rPr>
          <w:rFonts w:eastAsia="仿宋_GB2312"/>
          <w:color w:val="auto"/>
          <w:spacing w:val="3"/>
          <w:sz w:val="32"/>
          <w:szCs w:val="32"/>
        </w:rPr>
        <w:t>基地生产环境达不到标准要求</w:t>
      </w:r>
      <w:bookmarkEnd w:id="11"/>
      <w:r>
        <w:rPr>
          <w:rFonts w:eastAsia="仿宋_GB2312"/>
          <w:color w:val="auto"/>
          <w:spacing w:val="3"/>
          <w:sz w:val="32"/>
          <w:szCs w:val="32"/>
        </w:rPr>
        <w:t>的</w:t>
      </w:r>
      <w:bookmarkStart w:id="12" w:name="OLE_LINK31"/>
      <w:r>
        <w:rPr>
          <w:rFonts w:eastAsia="仿宋_GB2312"/>
          <w:color w:val="auto"/>
          <w:spacing w:val="3"/>
          <w:sz w:val="32"/>
          <w:szCs w:val="32"/>
        </w:rPr>
        <w:t>；③</w:t>
      </w:r>
      <w:bookmarkEnd w:id="12"/>
      <w:bookmarkStart w:id="13" w:name="OLE_LINK72"/>
      <w:r>
        <w:rPr>
          <w:rFonts w:eastAsia="仿宋_GB2312"/>
          <w:color w:val="auto"/>
          <w:spacing w:val="3"/>
          <w:sz w:val="32"/>
          <w:szCs w:val="32"/>
        </w:rPr>
        <w:t>生产基地内及附近有影响质量安全污染源</w:t>
      </w:r>
      <w:bookmarkEnd w:id="13"/>
      <w:r>
        <w:rPr>
          <w:rFonts w:eastAsia="仿宋_GB2312"/>
          <w:color w:val="auto"/>
          <w:spacing w:val="3"/>
          <w:sz w:val="32"/>
          <w:szCs w:val="32"/>
        </w:rPr>
        <w:t>的</w:t>
      </w:r>
      <w:bookmarkStart w:id="14" w:name="OLE_LINK37"/>
      <w:r>
        <w:rPr>
          <w:rFonts w:eastAsia="仿宋_GB2312"/>
          <w:color w:val="auto"/>
          <w:spacing w:val="3"/>
          <w:sz w:val="32"/>
          <w:szCs w:val="32"/>
        </w:rPr>
        <w:t>；④</w:t>
      </w:r>
      <w:bookmarkEnd w:id="14"/>
      <w:bookmarkStart w:id="15" w:name="OLE_LINK73"/>
      <w:r>
        <w:rPr>
          <w:rFonts w:eastAsia="仿宋_GB2312"/>
          <w:color w:val="auto"/>
          <w:spacing w:val="3"/>
          <w:sz w:val="32"/>
          <w:szCs w:val="32"/>
        </w:rPr>
        <w:t>企业生产经营及信誉有不良记录</w:t>
      </w:r>
      <w:bookmarkEnd w:id="15"/>
      <w:r>
        <w:rPr>
          <w:rFonts w:eastAsia="仿宋_GB2312"/>
          <w:color w:val="auto"/>
          <w:spacing w:val="3"/>
          <w:sz w:val="32"/>
          <w:szCs w:val="32"/>
        </w:rPr>
        <w:t>的</w:t>
      </w:r>
      <w:bookmarkStart w:id="16" w:name="OLE_LINK49"/>
      <w:r>
        <w:rPr>
          <w:rFonts w:eastAsia="仿宋_GB2312"/>
          <w:color w:val="auto"/>
          <w:spacing w:val="3"/>
          <w:sz w:val="32"/>
          <w:szCs w:val="32"/>
        </w:rPr>
        <w:t>；⑤</w:t>
      </w:r>
      <w:bookmarkEnd w:id="16"/>
      <w:bookmarkStart w:id="17" w:name="OLE_LINK74"/>
      <w:r>
        <w:rPr>
          <w:rFonts w:eastAsia="仿宋_GB2312"/>
          <w:color w:val="auto"/>
          <w:spacing w:val="3"/>
          <w:sz w:val="32"/>
          <w:szCs w:val="32"/>
        </w:rPr>
        <w:t>弄虚作假的</w:t>
      </w:r>
      <w:bookmarkEnd w:id="17"/>
      <w:r>
        <w:rPr>
          <w:rFonts w:hint="eastAsia" w:ascii="仿宋_GB2312" w:hAnsi="仿宋_GB2312" w:eastAsia="仿宋_GB2312" w:cs="仿宋_GB2312"/>
          <w:color w:val="auto"/>
          <w:spacing w:val="3"/>
          <w:sz w:val="32"/>
          <w:szCs w:val="32"/>
        </w:rPr>
        <w:t>。</w:t>
      </w:r>
    </w:p>
    <w:p w14:paraId="397718C5">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eastAsia="仿宋_GB2312"/>
          <w:color w:val="auto"/>
          <w:spacing w:val="3"/>
          <w:sz w:val="32"/>
          <w:szCs w:val="32"/>
        </w:rPr>
        <w:t>（2）</w:t>
      </w:r>
      <w:r>
        <w:rPr>
          <w:rFonts w:hint="eastAsia" w:ascii="仿宋_GB2312" w:hAnsi="仿宋_GB2312" w:eastAsia="仿宋_GB2312" w:cs="仿宋_GB2312"/>
          <w:color w:val="auto"/>
          <w:spacing w:val="3"/>
          <w:sz w:val="32"/>
          <w:szCs w:val="32"/>
        </w:rPr>
        <w:t>“优先”条件。有下列情况之一的，在同等条件下优先准入：</w:t>
      </w:r>
      <w:bookmarkStart w:id="18" w:name="OLE_LINK32"/>
      <w:r>
        <w:rPr>
          <w:rFonts w:eastAsia="仿宋_GB2312"/>
          <w:color w:val="auto"/>
          <w:spacing w:val="3"/>
          <w:sz w:val="32"/>
          <w:szCs w:val="32"/>
        </w:rPr>
        <w:t>①</w:t>
      </w:r>
      <w:bookmarkEnd w:id="18"/>
      <w:bookmarkStart w:id="19" w:name="OLE_LINK75"/>
      <w:r>
        <w:rPr>
          <w:rFonts w:hint="eastAsia" w:eastAsia="仿宋_GB2312"/>
          <w:color w:val="auto"/>
          <w:spacing w:val="3"/>
          <w:sz w:val="32"/>
          <w:szCs w:val="32"/>
        </w:rPr>
        <w:t>十五运会省执委会推荐的农产品生产经营企业；</w:t>
      </w:r>
      <w:r>
        <w:rPr>
          <w:rFonts w:eastAsia="仿宋_GB2312"/>
          <w:color w:val="auto"/>
          <w:spacing w:val="3"/>
          <w:sz w:val="32"/>
          <w:szCs w:val="32"/>
        </w:rPr>
        <w:t>②是地级市及以上的重点龙头企业或农民合作社示范社</w:t>
      </w:r>
      <w:bookmarkEnd w:id="19"/>
      <w:r>
        <w:rPr>
          <w:rFonts w:eastAsia="仿宋_GB2312"/>
          <w:color w:val="auto"/>
          <w:spacing w:val="3"/>
          <w:sz w:val="32"/>
          <w:szCs w:val="32"/>
        </w:rPr>
        <w:t>的</w:t>
      </w:r>
      <w:bookmarkStart w:id="20" w:name="OLE_LINK33"/>
      <w:bookmarkStart w:id="21" w:name="OLE_LINK26"/>
      <w:r>
        <w:rPr>
          <w:rFonts w:eastAsia="仿宋_GB2312"/>
          <w:color w:val="auto"/>
          <w:spacing w:val="3"/>
          <w:sz w:val="32"/>
          <w:szCs w:val="32"/>
        </w:rPr>
        <w:t>；</w:t>
      </w:r>
      <w:bookmarkEnd w:id="20"/>
      <w:bookmarkStart w:id="22" w:name="OLE_LINK76"/>
      <w:r>
        <w:rPr>
          <w:rFonts w:eastAsia="仿宋_GB2312"/>
          <w:color w:val="auto"/>
          <w:spacing w:val="3"/>
          <w:sz w:val="32"/>
          <w:szCs w:val="32"/>
        </w:rPr>
        <w:t>③曾为大型赛事或重要会议供应过产品且提供合同等证明材料</w:t>
      </w:r>
      <w:bookmarkEnd w:id="22"/>
      <w:r>
        <w:rPr>
          <w:rFonts w:eastAsia="仿宋_GB2312"/>
          <w:color w:val="auto"/>
          <w:spacing w:val="3"/>
          <w:sz w:val="32"/>
          <w:szCs w:val="32"/>
        </w:rPr>
        <w:t>的；</w:t>
      </w:r>
      <w:bookmarkEnd w:id="21"/>
      <w:bookmarkStart w:id="23" w:name="OLE_LINK77"/>
      <w:r>
        <w:rPr>
          <w:rFonts w:hint="eastAsia" w:ascii="仿宋_GB2312" w:eastAsia="仿宋_GB2312"/>
          <w:color w:val="auto"/>
          <w:spacing w:val="3"/>
          <w:sz w:val="32"/>
          <w:szCs w:val="32"/>
        </w:rPr>
        <w:t>④</w:t>
      </w:r>
      <w:r>
        <w:rPr>
          <w:rFonts w:hint="eastAsia" w:ascii="仿宋_GB2312" w:hAnsi="仿宋_GB2312" w:eastAsia="仿宋_GB2312" w:cs="仿宋_GB2312"/>
          <w:color w:val="auto"/>
          <w:spacing w:val="3"/>
          <w:sz w:val="32"/>
          <w:szCs w:val="32"/>
        </w:rPr>
        <w:t>有“二品一标”认证或欧盟认证</w:t>
      </w:r>
      <w:bookmarkEnd w:id="23"/>
      <w:r>
        <w:rPr>
          <w:rFonts w:hint="eastAsia" w:ascii="仿宋_GB2312" w:hAnsi="仿宋_GB2312" w:eastAsia="仿宋_GB2312" w:cs="仿宋_GB2312"/>
          <w:color w:val="auto"/>
          <w:spacing w:val="3"/>
          <w:sz w:val="32"/>
          <w:szCs w:val="32"/>
        </w:rPr>
        <w:t>的。</w:t>
      </w:r>
    </w:p>
    <w:p w14:paraId="040FE126">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eastAsia="仿宋_GB2312"/>
          <w:color w:val="auto"/>
          <w:spacing w:val="3"/>
          <w:sz w:val="32"/>
          <w:szCs w:val="32"/>
        </w:rPr>
        <w:t>（3）</w:t>
      </w:r>
      <w:r>
        <w:rPr>
          <w:rFonts w:hint="eastAsia" w:ascii="仿宋_GB2312" w:hAnsi="仿宋_GB2312" w:eastAsia="仿宋_GB2312" w:cs="仿宋_GB2312"/>
          <w:color w:val="auto"/>
          <w:spacing w:val="3"/>
          <w:sz w:val="32"/>
          <w:szCs w:val="32"/>
        </w:rPr>
        <w:t>企业主体条件。基地必须</w:t>
      </w:r>
      <w:bookmarkStart w:id="24" w:name="OLE_LINK78"/>
      <w:r>
        <w:rPr>
          <w:rFonts w:hint="eastAsia" w:ascii="仿宋_GB2312" w:hAnsi="仿宋_GB2312" w:eastAsia="仿宋_GB2312" w:cs="仿宋_GB2312"/>
          <w:color w:val="auto"/>
          <w:spacing w:val="3"/>
          <w:sz w:val="32"/>
          <w:szCs w:val="32"/>
        </w:rPr>
        <w:t>具备合法的生产经营主体资质，营业执照、税务登记证、信用代码证等证照齐全。</w:t>
      </w:r>
      <w:bookmarkEnd w:id="24"/>
    </w:p>
    <w:p w14:paraId="2EFCC7AF">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eastAsia="仿宋_GB2312"/>
          <w:color w:val="auto"/>
          <w:spacing w:val="3"/>
          <w:sz w:val="32"/>
          <w:szCs w:val="32"/>
        </w:rPr>
        <w:t>（4）</w:t>
      </w:r>
      <w:r>
        <w:rPr>
          <w:rFonts w:hint="eastAsia" w:ascii="仿宋_GB2312" w:hAnsi="仿宋_GB2312" w:eastAsia="仿宋_GB2312" w:cs="仿宋_GB2312"/>
          <w:color w:val="auto"/>
          <w:spacing w:val="3"/>
          <w:sz w:val="32"/>
          <w:szCs w:val="32"/>
        </w:rPr>
        <w:t>企业生产功能条件。</w:t>
      </w:r>
      <w:bookmarkStart w:id="25" w:name="OLE_LINK34"/>
      <w:r>
        <w:rPr>
          <w:rFonts w:eastAsia="仿宋_GB2312"/>
          <w:color w:val="auto"/>
          <w:spacing w:val="3"/>
          <w:sz w:val="32"/>
          <w:szCs w:val="32"/>
        </w:rPr>
        <w:t>①</w:t>
      </w:r>
      <w:bookmarkEnd w:id="25"/>
      <w:bookmarkStart w:id="26" w:name="OLE_LINK79"/>
      <w:r>
        <w:rPr>
          <w:rFonts w:eastAsia="仿宋_GB2312"/>
          <w:color w:val="auto"/>
          <w:spacing w:val="3"/>
          <w:sz w:val="32"/>
          <w:szCs w:val="32"/>
        </w:rPr>
        <w:t>企业有与供应需求量相适应的产品品质和基地规模，有独立基地，生产设施齐全，场容场貌整洁</w:t>
      </w:r>
      <w:bookmarkEnd w:id="26"/>
      <w:r>
        <w:rPr>
          <w:rFonts w:eastAsia="仿宋_GB2312"/>
          <w:color w:val="auto"/>
          <w:spacing w:val="3"/>
          <w:sz w:val="32"/>
          <w:szCs w:val="32"/>
        </w:rPr>
        <w:t>；</w:t>
      </w:r>
      <w:bookmarkStart w:id="27" w:name="OLE_LINK35"/>
      <w:r>
        <w:rPr>
          <w:rFonts w:eastAsia="仿宋_GB2312"/>
          <w:color w:val="auto"/>
          <w:spacing w:val="3"/>
          <w:sz w:val="32"/>
          <w:szCs w:val="32"/>
        </w:rPr>
        <w:t>②</w:t>
      </w:r>
      <w:bookmarkEnd w:id="27"/>
      <w:bookmarkStart w:id="28" w:name="OLE_LINK80"/>
      <w:r>
        <w:rPr>
          <w:rFonts w:eastAsia="仿宋_GB2312"/>
          <w:color w:val="auto"/>
          <w:spacing w:val="3"/>
          <w:sz w:val="32"/>
          <w:szCs w:val="32"/>
        </w:rPr>
        <w:t>企业有三年以上从事种植生产经历，具备标准化生产的成熟技术路线和生产模式，并有足够的生产及管理人员</w:t>
      </w:r>
      <w:bookmarkEnd w:id="28"/>
      <w:r>
        <w:rPr>
          <w:rFonts w:eastAsia="仿宋_GB2312"/>
          <w:color w:val="auto"/>
          <w:spacing w:val="3"/>
          <w:sz w:val="32"/>
          <w:szCs w:val="32"/>
        </w:rPr>
        <w:t>；</w:t>
      </w:r>
      <w:bookmarkStart w:id="29" w:name="OLE_LINK36"/>
      <w:r>
        <w:rPr>
          <w:rFonts w:eastAsia="仿宋_GB2312"/>
          <w:color w:val="auto"/>
          <w:spacing w:val="3"/>
          <w:sz w:val="32"/>
          <w:szCs w:val="32"/>
        </w:rPr>
        <w:t>③</w:t>
      </w:r>
      <w:bookmarkEnd w:id="29"/>
      <w:r>
        <w:rPr>
          <w:rFonts w:eastAsia="仿宋_GB2312"/>
          <w:color w:val="auto"/>
          <w:spacing w:val="3"/>
          <w:sz w:val="32"/>
          <w:szCs w:val="32"/>
        </w:rPr>
        <w:t>企业应具备质量安全检测室，配备必要的农药残留检测仪器设备，有专门检测人员，检测结果记录真实完整</w:t>
      </w:r>
      <w:r>
        <w:rPr>
          <w:rFonts w:hint="eastAsia" w:ascii="仿宋_GB2312" w:hAnsi="仿宋_GB2312" w:eastAsia="仿宋_GB2312" w:cs="仿宋_GB2312"/>
          <w:color w:val="auto"/>
          <w:spacing w:val="3"/>
          <w:sz w:val="32"/>
          <w:szCs w:val="32"/>
        </w:rPr>
        <w:t>。</w:t>
      </w:r>
    </w:p>
    <w:p w14:paraId="4D880A03">
      <w:pPr>
        <w:adjustRightInd w:val="0"/>
        <w:snapToGrid w:val="0"/>
        <w:spacing w:line="572" w:lineRule="exact"/>
        <w:ind w:firstLine="643" w:firstLineChars="200"/>
        <w:jc w:val="both"/>
        <w:rPr>
          <w:rFonts w:ascii="黑体" w:hAnsi="黑体" w:eastAsia="黑体" w:cs="黑体"/>
          <w:color w:val="auto"/>
          <w:sz w:val="32"/>
          <w:szCs w:val="32"/>
        </w:rPr>
      </w:pPr>
      <w:r>
        <w:rPr>
          <w:rFonts w:eastAsia="仿宋_GB2312"/>
          <w:b/>
          <w:bCs/>
          <w:color w:val="auto"/>
          <w:sz w:val="32"/>
          <w:szCs w:val="32"/>
        </w:rPr>
        <w:t>2.</w:t>
      </w:r>
      <w:r>
        <w:rPr>
          <w:rFonts w:hint="eastAsia" w:ascii="仿宋_GB2312" w:hAnsi="仿宋_GB2312" w:eastAsia="仿宋_GB2312" w:cs="仿宋_GB2312"/>
          <w:b/>
          <w:bCs/>
          <w:color w:val="auto"/>
          <w:sz w:val="32"/>
          <w:szCs w:val="32"/>
        </w:rPr>
        <w:t>畜禽养殖基地</w:t>
      </w:r>
    </w:p>
    <w:p w14:paraId="41075961">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（1）</w:t>
      </w:r>
      <w:r>
        <w:rPr>
          <w:rFonts w:hint="eastAsia" w:ascii="仿宋_GB2312" w:hAnsi="仿宋_GB2312" w:eastAsia="仿宋_GB2312" w:cs="仿宋_GB2312"/>
          <w:color w:val="auto"/>
          <w:sz w:val="32"/>
          <w:szCs w:val="32"/>
        </w:rPr>
        <w:t>“一票否决”条件。有下列之一的，不得准入：</w:t>
      </w:r>
      <w:bookmarkStart w:id="30" w:name="OLE_LINK38"/>
      <w:r>
        <w:rPr>
          <w:rFonts w:eastAsia="仿宋_GB2312"/>
          <w:color w:val="auto"/>
          <w:spacing w:val="3"/>
          <w:sz w:val="32"/>
          <w:szCs w:val="32"/>
        </w:rPr>
        <w:t>①</w:t>
      </w:r>
      <w:bookmarkEnd w:id="30"/>
      <w:bookmarkStart w:id="31" w:name="OLE_LINK81"/>
      <w:r>
        <w:rPr>
          <w:rFonts w:eastAsia="仿宋_GB2312"/>
          <w:color w:val="auto"/>
          <w:sz w:val="32"/>
          <w:szCs w:val="32"/>
        </w:rPr>
        <w:t>近三年内官方质量安全监督抽检有不合格样品</w:t>
      </w:r>
      <w:bookmarkEnd w:id="31"/>
      <w:r>
        <w:rPr>
          <w:rFonts w:eastAsia="仿宋_GB2312"/>
          <w:color w:val="auto"/>
          <w:sz w:val="32"/>
          <w:szCs w:val="32"/>
        </w:rPr>
        <w:t>的</w:t>
      </w:r>
      <w:bookmarkStart w:id="32" w:name="OLE_LINK39"/>
      <w:r>
        <w:rPr>
          <w:rFonts w:eastAsia="仿宋_GB2312"/>
          <w:color w:val="auto"/>
          <w:sz w:val="32"/>
          <w:szCs w:val="32"/>
        </w:rPr>
        <w:t>；</w:t>
      </w:r>
      <w:r>
        <w:rPr>
          <w:rFonts w:eastAsia="仿宋_GB2312"/>
          <w:color w:val="auto"/>
          <w:spacing w:val="3"/>
          <w:sz w:val="32"/>
          <w:szCs w:val="32"/>
        </w:rPr>
        <w:t>②</w:t>
      </w:r>
      <w:bookmarkEnd w:id="32"/>
      <w:bookmarkStart w:id="33" w:name="OLE_LINK82"/>
      <w:r>
        <w:rPr>
          <w:rFonts w:eastAsia="仿宋_GB2312"/>
          <w:color w:val="auto"/>
          <w:sz w:val="32"/>
          <w:szCs w:val="32"/>
        </w:rPr>
        <w:t>所在地近三年发生过非洲猪瘟、牲畜口蹄疫、高致病性禽流感、小反刍兽疫等农业农村部规定的重大动物疫情</w:t>
      </w:r>
      <w:bookmarkEnd w:id="33"/>
      <w:r>
        <w:rPr>
          <w:rFonts w:eastAsia="仿宋_GB2312"/>
          <w:color w:val="auto"/>
          <w:sz w:val="32"/>
          <w:szCs w:val="32"/>
        </w:rPr>
        <w:t>的</w:t>
      </w:r>
      <w:bookmarkStart w:id="34" w:name="OLE_LINK40"/>
      <w:r>
        <w:rPr>
          <w:rFonts w:eastAsia="仿宋_GB2312"/>
          <w:color w:val="auto"/>
          <w:sz w:val="32"/>
          <w:szCs w:val="32"/>
        </w:rPr>
        <w:t>；</w:t>
      </w:r>
      <w:r>
        <w:rPr>
          <w:rFonts w:eastAsia="仿宋_GB2312"/>
          <w:color w:val="auto"/>
          <w:spacing w:val="3"/>
          <w:sz w:val="32"/>
          <w:szCs w:val="32"/>
        </w:rPr>
        <w:t>③</w:t>
      </w:r>
      <w:bookmarkEnd w:id="34"/>
      <w:bookmarkStart w:id="35" w:name="OLE_LINK83"/>
      <w:r>
        <w:rPr>
          <w:rFonts w:eastAsia="仿宋_GB2312"/>
          <w:color w:val="auto"/>
          <w:sz w:val="32"/>
          <w:szCs w:val="32"/>
        </w:rPr>
        <w:t>生产基地内及附近有影响质量安全污染源</w:t>
      </w:r>
      <w:bookmarkEnd w:id="35"/>
      <w:r>
        <w:rPr>
          <w:rFonts w:eastAsia="仿宋_GB2312"/>
          <w:color w:val="auto"/>
          <w:sz w:val="32"/>
          <w:szCs w:val="32"/>
        </w:rPr>
        <w:t>的</w:t>
      </w:r>
      <w:bookmarkStart w:id="36" w:name="OLE_LINK46"/>
      <w:r>
        <w:rPr>
          <w:rFonts w:eastAsia="仿宋_GB2312"/>
          <w:color w:val="auto"/>
          <w:sz w:val="32"/>
          <w:szCs w:val="32"/>
        </w:rPr>
        <w:t>；</w:t>
      </w:r>
      <w:r>
        <w:rPr>
          <w:rFonts w:eastAsia="仿宋_GB2312"/>
          <w:color w:val="auto"/>
          <w:spacing w:val="3"/>
          <w:sz w:val="32"/>
          <w:szCs w:val="32"/>
        </w:rPr>
        <w:t>④</w:t>
      </w:r>
      <w:bookmarkEnd w:id="36"/>
      <w:bookmarkStart w:id="37" w:name="OLE_LINK84"/>
      <w:r>
        <w:rPr>
          <w:rFonts w:eastAsia="仿宋_GB2312"/>
          <w:color w:val="auto"/>
          <w:sz w:val="32"/>
          <w:szCs w:val="32"/>
        </w:rPr>
        <w:t>企业生产经营及信誉有不良记录</w:t>
      </w:r>
      <w:bookmarkEnd w:id="37"/>
      <w:r>
        <w:rPr>
          <w:rFonts w:eastAsia="仿宋_GB2312"/>
          <w:color w:val="auto"/>
          <w:sz w:val="32"/>
          <w:szCs w:val="32"/>
        </w:rPr>
        <w:t>的；</w:t>
      </w:r>
      <w:r>
        <w:rPr>
          <w:rFonts w:eastAsia="仿宋_GB2312"/>
          <w:color w:val="auto"/>
          <w:spacing w:val="3"/>
          <w:sz w:val="32"/>
          <w:szCs w:val="32"/>
        </w:rPr>
        <w:t>⑤</w:t>
      </w:r>
      <w:r>
        <w:rPr>
          <w:rFonts w:hint="eastAsia" w:ascii="仿宋_GB2312" w:hAnsi="仿宋_GB2312" w:eastAsia="仿宋_GB2312" w:cs="仿宋_GB2312"/>
          <w:color w:val="auto"/>
          <w:sz w:val="32"/>
          <w:szCs w:val="32"/>
        </w:rPr>
        <w:t>弄虚作假的。</w:t>
      </w:r>
    </w:p>
    <w:p w14:paraId="507C4DA6">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（2）</w:t>
      </w:r>
      <w:r>
        <w:rPr>
          <w:rFonts w:hint="eastAsia" w:ascii="仿宋_GB2312" w:hAnsi="仿宋_GB2312" w:eastAsia="仿宋_GB2312" w:cs="仿宋_GB2312"/>
          <w:color w:val="auto"/>
          <w:sz w:val="32"/>
          <w:szCs w:val="32"/>
        </w:rPr>
        <w:t>“优先”条件。有下列之一的，在同等条件下优先准入：</w:t>
      </w:r>
      <w:r>
        <w:rPr>
          <w:rFonts w:eastAsia="仿宋_GB2312"/>
          <w:color w:val="auto"/>
          <w:spacing w:val="3"/>
          <w:sz w:val="32"/>
          <w:szCs w:val="32"/>
        </w:rPr>
        <w:t>①</w:t>
      </w:r>
      <w:r>
        <w:rPr>
          <w:rFonts w:hint="eastAsia" w:eastAsia="仿宋_GB2312"/>
          <w:color w:val="auto"/>
          <w:spacing w:val="3"/>
          <w:sz w:val="32"/>
          <w:szCs w:val="32"/>
        </w:rPr>
        <w:t>十五运会省执委会推荐的农产品生产经营企业；</w:t>
      </w:r>
      <w:bookmarkStart w:id="38" w:name="OLE_LINK3"/>
      <w:bookmarkStart w:id="39" w:name="OLE_LINK41"/>
      <w:r>
        <w:rPr>
          <w:rFonts w:eastAsia="仿宋_GB2312"/>
          <w:color w:val="auto"/>
          <w:spacing w:val="3"/>
          <w:sz w:val="32"/>
          <w:szCs w:val="32"/>
        </w:rPr>
        <w:t>②</w:t>
      </w:r>
      <w:bookmarkEnd w:id="38"/>
      <w:bookmarkEnd w:id="39"/>
      <w:r>
        <w:rPr>
          <w:rFonts w:eastAsia="仿宋_GB2312"/>
          <w:color w:val="auto"/>
          <w:sz w:val="32"/>
          <w:szCs w:val="32"/>
        </w:rPr>
        <w:t>是</w:t>
      </w:r>
      <w:bookmarkStart w:id="40" w:name="OLE_LINK85"/>
      <w:r>
        <w:rPr>
          <w:rFonts w:eastAsia="仿宋_GB2312"/>
          <w:color w:val="auto"/>
          <w:sz w:val="32"/>
          <w:szCs w:val="32"/>
        </w:rPr>
        <w:t>市级及以上的畜禽养殖重点龙头企业或农民合作社示范社</w:t>
      </w:r>
      <w:bookmarkEnd w:id="40"/>
      <w:r>
        <w:rPr>
          <w:rFonts w:eastAsia="仿宋_GB2312"/>
          <w:color w:val="auto"/>
          <w:sz w:val="32"/>
          <w:szCs w:val="32"/>
        </w:rPr>
        <w:t>的</w:t>
      </w:r>
      <w:bookmarkStart w:id="41" w:name="OLE_LINK42"/>
      <w:bookmarkStart w:id="42" w:name="OLE_LINK27"/>
      <w:r>
        <w:rPr>
          <w:rFonts w:eastAsia="仿宋_GB2312"/>
          <w:color w:val="auto"/>
          <w:sz w:val="32"/>
          <w:szCs w:val="32"/>
        </w:rPr>
        <w:t>；</w:t>
      </w:r>
      <w:bookmarkEnd w:id="41"/>
      <w:bookmarkStart w:id="43" w:name="OLE_LINK86"/>
      <w:r>
        <w:rPr>
          <w:rFonts w:eastAsia="仿宋_GB2312"/>
          <w:color w:val="auto"/>
          <w:spacing w:val="3"/>
          <w:sz w:val="32"/>
          <w:szCs w:val="32"/>
        </w:rPr>
        <w:t>③</w:t>
      </w:r>
      <w:r>
        <w:rPr>
          <w:rFonts w:eastAsia="仿宋_GB2312"/>
          <w:color w:val="auto"/>
          <w:sz w:val="32"/>
          <w:szCs w:val="32"/>
        </w:rPr>
        <w:t>曾为大型赛事或重要会议供应过产品且提供合同等证明材料</w:t>
      </w:r>
      <w:bookmarkEnd w:id="43"/>
      <w:r>
        <w:rPr>
          <w:rFonts w:eastAsia="仿宋_GB2312"/>
          <w:color w:val="auto"/>
          <w:sz w:val="32"/>
          <w:szCs w:val="32"/>
        </w:rPr>
        <w:t>的</w:t>
      </w:r>
      <w:bookmarkEnd w:id="42"/>
      <w:bookmarkStart w:id="44" w:name="OLE_LINK43"/>
      <w:r>
        <w:rPr>
          <w:rFonts w:eastAsia="仿宋_GB2312"/>
          <w:color w:val="auto"/>
          <w:sz w:val="32"/>
          <w:szCs w:val="32"/>
        </w:rPr>
        <w:t>；</w:t>
      </w:r>
      <w:bookmarkEnd w:id="44"/>
      <w:r>
        <w:rPr>
          <w:rFonts w:eastAsia="仿宋_GB2312"/>
          <w:color w:val="auto"/>
          <w:sz w:val="32"/>
          <w:szCs w:val="32"/>
        </w:rPr>
        <w:t>④</w:t>
      </w:r>
      <w:r>
        <w:rPr>
          <w:rFonts w:ascii="仿宋_GB2312" w:hAnsi="仿宋_GB2312" w:eastAsia="仿宋_GB2312" w:cs="仿宋_GB2312"/>
          <w:color w:val="auto"/>
          <w:spacing w:val="3"/>
          <w:sz w:val="32"/>
        </w:rPr>
        <w:t>畜禽养殖企业</w:t>
      </w:r>
      <w:bookmarkStart w:id="45" w:name="OLE_LINK87"/>
      <w:r>
        <w:rPr>
          <w:rFonts w:ascii="仿宋_GB2312" w:hAnsi="仿宋_GB2312" w:eastAsia="仿宋_GB2312" w:cs="仿宋_GB2312"/>
          <w:color w:val="auto"/>
          <w:spacing w:val="3"/>
          <w:sz w:val="32"/>
        </w:rPr>
        <w:t>通过省级或国家级无疫小区或动物疫病净化场验收</w:t>
      </w:r>
      <w:bookmarkEnd w:id="45"/>
      <w:r>
        <w:rPr>
          <w:rFonts w:ascii="仿宋_GB2312" w:hAnsi="仿宋_GB2312" w:eastAsia="仿宋_GB2312" w:cs="仿宋_GB2312"/>
          <w:color w:val="auto"/>
          <w:spacing w:val="3"/>
          <w:sz w:val="32"/>
        </w:rPr>
        <w:t>的</w:t>
      </w:r>
      <w:r>
        <w:rPr>
          <w:rFonts w:eastAsia="仿宋_GB2312"/>
          <w:color w:val="auto"/>
          <w:sz w:val="32"/>
          <w:szCs w:val="32"/>
        </w:rPr>
        <w:t>；</w:t>
      </w:r>
      <w:r>
        <w:rPr>
          <w:rFonts w:hint="eastAsia" w:ascii="仿宋_GB2312" w:eastAsia="仿宋_GB2312"/>
          <w:color w:val="auto"/>
          <w:sz w:val="32"/>
          <w:szCs w:val="32"/>
        </w:rPr>
        <w:t>⑤</w:t>
      </w:r>
      <w:r>
        <w:rPr>
          <w:rFonts w:eastAsia="仿宋_GB2312"/>
          <w:color w:val="auto"/>
          <w:sz w:val="32"/>
          <w:szCs w:val="32"/>
        </w:rPr>
        <w:t>企业产品</w:t>
      </w:r>
      <w:bookmarkStart w:id="46" w:name="OLE_LINK88"/>
      <w:r>
        <w:rPr>
          <w:rFonts w:eastAsia="仿宋_GB2312"/>
          <w:color w:val="auto"/>
          <w:sz w:val="32"/>
          <w:szCs w:val="32"/>
        </w:rPr>
        <w:t>有绿色食品、有机食品、地理标志认证或欧盟认证</w:t>
      </w:r>
      <w:bookmarkEnd w:id="46"/>
      <w:r>
        <w:rPr>
          <w:rFonts w:eastAsia="仿宋_GB2312"/>
          <w:color w:val="auto"/>
          <w:sz w:val="32"/>
          <w:szCs w:val="32"/>
        </w:rPr>
        <w:t>的</w:t>
      </w:r>
      <w:r>
        <w:rPr>
          <w:rFonts w:hint="eastAsia" w:ascii="仿宋_GB2312" w:hAnsi="仿宋_GB2312" w:eastAsia="仿宋_GB2312" w:cs="仿宋_GB2312"/>
          <w:color w:val="auto"/>
          <w:sz w:val="32"/>
          <w:szCs w:val="32"/>
        </w:rPr>
        <w:t>。</w:t>
      </w:r>
    </w:p>
    <w:p w14:paraId="6FF88832">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（3）</w:t>
      </w:r>
      <w:r>
        <w:rPr>
          <w:rFonts w:hint="eastAsia" w:ascii="仿宋_GB2312" w:hAnsi="仿宋_GB2312" w:eastAsia="仿宋_GB2312" w:cs="仿宋_GB2312"/>
          <w:color w:val="auto"/>
          <w:sz w:val="32"/>
          <w:szCs w:val="32"/>
        </w:rPr>
        <w:t>企业主体条件。基地必须</w:t>
      </w:r>
      <w:bookmarkStart w:id="47" w:name="OLE_LINK89"/>
      <w:r>
        <w:rPr>
          <w:rFonts w:hint="eastAsia" w:ascii="仿宋_GB2312" w:hAnsi="仿宋_GB2312" w:eastAsia="仿宋_GB2312" w:cs="仿宋_GB2312"/>
          <w:color w:val="auto"/>
          <w:sz w:val="32"/>
          <w:szCs w:val="32"/>
        </w:rPr>
        <w:t>具备合法的生产经营主体资质，营业执照、税务登记证、信用代码证等证照齐全</w:t>
      </w:r>
      <w:bookmarkEnd w:id="47"/>
      <w:r>
        <w:rPr>
          <w:rFonts w:hint="eastAsia" w:ascii="仿宋_GB2312" w:hAnsi="仿宋_GB2312" w:eastAsia="仿宋_GB2312" w:cs="仿宋_GB2312"/>
          <w:color w:val="auto"/>
          <w:sz w:val="32"/>
          <w:szCs w:val="32"/>
        </w:rPr>
        <w:t>，</w:t>
      </w:r>
      <w:bookmarkStart w:id="48" w:name="OLE_LINK90"/>
      <w:r>
        <w:rPr>
          <w:rFonts w:hint="eastAsia" w:ascii="仿宋_GB2312" w:hAnsi="仿宋_GB2312" w:eastAsia="仿宋_GB2312" w:cs="仿宋_GB2312"/>
          <w:color w:val="auto"/>
          <w:sz w:val="32"/>
          <w:szCs w:val="32"/>
        </w:rPr>
        <w:t>符合《动物防疫条件审查办法》相关要求</w:t>
      </w:r>
      <w:bookmarkEnd w:id="48"/>
      <w:r>
        <w:rPr>
          <w:rFonts w:hint="eastAsia" w:ascii="仿宋_GB2312" w:hAnsi="仿宋_GB2312" w:eastAsia="仿宋_GB2312" w:cs="仿宋_GB2312"/>
          <w:color w:val="auto"/>
          <w:sz w:val="32"/>
          <w:szCs w:val="32"/>
        </w:rPr>
        <w:t>，</w:t>
      </w:r>
      <w:bookmarkStart w:id="49" w:name="OLE_LINK91"/>
      <w:r>
        <w:rPr>
          <w:rFonts w:hint="eastAsia" w:ascii="仿宋_GB2312" w:hAnsi="仿宋_GB2312" w:eastAsia="仿宋_GB2312" w:cs="仿宋_GB2312"/>
          <w:color w:val="auto"/>
          <w:sz w:val="32"/>
          <w:szCs w:val="32"/>
        </w:rPr>
        <w:t>有当地县级以上农业农村主管部门或行政审批部门核发的《动物防疫条件合格证》</w:t>
      </w:r>
      <w:bookmarkEnd w:id="49"/>
      <w:r>
        <w:rPr>
          <w:rFonts w:hint="eastAsia" w:ascii="仿宋_GB2312" w:hAnsi="仿宋_GB2312" w:eastAsia="仿宋_GB2312" w:cs="仿宋_GB2312"/>
          <w:color w:val="auto"/>
          <w:sz w:val="32"/>
          <w:szCs w:val="32"/>
        </w:rPr>
        <w:t>。</w:t>
      </w:r>
    </w:p>
    <w:p w14:paraId="0EC0DB2D">
      <w:pPr>
        <w:adjustRightInd w:val="0"/>
        <w:snapToGrid w:val="0"/>
        <w:spacing w:line="572" w:lineRule="exact"/>
        <w:ind w:firstLine="652" w:firstLineChars="200"/>
        <w:jc w:val="both"/>
        <w:rPr>
          <w:rFonts w:eastAsia="仿宋_GB2312"/>
          <w:color w:val="auto"/>
          <w:sz w:val="32"/>
          <w:szCs w:val="32"/>
        </w:rPr>
      </w:pPr>
      <w:r>
        <w:rPr>
          <w:rFonts w:hint="eastAsia" w:eastAsia="仿宋_GB2312"/>
          <w:color w:val="auto"/>
          <w:spacing w:val="3"/>
          <w:sz w:val="32"/>
          <w:szCs w:val="32"/>
        </w:rPr>
        <w:t>（4）</w:t>
      </w:r>
      <w:r>
        <w:rPr>
          <w:rFonts w:hint="eastAsia" w:ascii="仿宋_GB2312" w:hAnsi="仿宋_GB2312" w:eastAsia="仿宋_GB2312" w:cs="仿宋_GB2312"/>
          <w:color w:val="auto"/>
          <w:sz w:val="32"/>
          <w:szCs w:val="32"/>
        </w:rPr>
        <w:t>企业环境条件。</w:t>
      </w:r>
      <w:bookmarkStart w:id="50" w:name="OLE_LINK44"/>
      <w:r>
        <w:rPr>
          <w:rFonts w:eastAsia="仿宋_GB2312"/>
          <w:color w:val="auto"/>
          <w:spacing w:val="3"/>
          <w:sz w:val="32"/>
          <w:szCs w:val="32"/>
        </w:rPr>
        <w:t>①</w:t>
      </w:r>
      <w:bookmarkEnd w:id="50"/>
      <w:bookmarkStart w:id="51" w:name="OLE_LINK92"/>
      <w:r>
        <w:rPr>
          <w:rFonts w:eastAsia="仿宋_GB2312"/>
          <w:color w:val="auto"/>
          <w:sz w:val="32"/>
          <w:szCs w:val="32"/>
        </w:rPr>
        <w:t>距离村、镇居住点、集贸市场以及其他畜禽场、屠宰场1km以上</w:t>
      </w:r>
      <w:bookmarkEnd w:id="51"/>
      <w:bookmarkStart w:id="52" w:name="OLE_LINK45"/>
      <w:r>
        <w:rPr>
          <w:rFonts w:eastAsia="仿宋_GB2312"/>
          <w:color w:val="auto"/>
          <w:sz w:val="32"/>
          <w:szCs w:val="32"/>
        </w:rPr>
        <w:t>；</w:t>
      </w:r>
      <w:r>
        <w:rPr>
          <w:rFonts w:eastAsia="仿宋_GB2312"/>
          <w:color w:val="auto"/>
          <w:spacing w:val="3"/>
          <w:sz w:val="32"/>
          <w:szCs w:val="32"/>
        </w:rPr>
        <w:t>②</w:t>
      </w:r>
      <w:bookmarkEnd w:id="52"/>
      <w:bookmarkStart w:id="53" w:name="OLE_LINK93"/>
      <w:r>
        <w:rPr>
          <w:rFonts w:eastAsia="仿宋_GB2312"/>
          <w:color w:val="auto"/>
          <w:sz w:val="32"/>
          <w:szCs w:val="32"/>
        </w:rPr>
        <w:t>养殖小区有净道和污道，主要功能区分明显，包括生活区、办公区、生产区、隔离区，不同功能区间相互隔离。</w:t>
      </w:r>
      <w:bookmarkEnd w:id="53"/>
    </w:p>
    <w:p w14:paraId="3AF4810F">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（5）</w:t>
      </w:r>
      <w:r>
        <w:rPr>
          <w:rFonts w:eastAsia="仿宋_GB2312"/>
          <w:color w:val="auto"/>
          <w:sz w:val="32"/>
          <w:szCs w:val="32"/>
        </w:rPr>
        <w:t>企业生产功能条件。</w:t>
      </w:r>
      <w:r>
        <w:rPr>
          <w:rFonts w:eastAsia="仿宋_GB2312"/>
          <w:color w:val="auto"/>
          <w:spacing w:val="3"/>
          <w:sz w:val="32"/>
          <w:szCs w:val="32"/>
        </w:rPr>
        <w:t>①</w:t>
      </w:r>
      <w:bookmarkStart w:id="54" w:name="OLE_LINK94"/>
      <w:r>
        <w:rPr>
          <w:rFonts w:eastAsia="仿宋_GB2312"/>
          <w:color w:val="auto"/>
          <w:sz w:val="32"/>
          <w:szCs w:val="32"/>
        </w:rPr>
        <w:t>企业有与供应需求量相适应的产品品质和养殖基地规模</w:t>
      </w:r>
      <w:bookmarkEnd w:id="54"/>
      <w:bookmarkStart w:id="55" w:name="OLE_LINK47"/>
      <w:r>
        <w:rPr>
          <w:rFonts w:eastAsia="仿宋_GB2312"/>
          <w:color w:val="auto"/>
          <w:sz w:val="32"/>
          <w:szCs w:val="32"/>
        </w:rPr>
        <w:t>；</w:t>
      </w:r>
      <w:bookmarkStart w:id="56" w:name="OLE_LINK67"/>
      <w:r>
        <w:rPr>
          <w:rFonts w:eastAsia="仿宋_GB2312"/>
          <w:color w:val="auto"/>
          <w:spacing w:val="3"/>
          <w:sz w:val="32"/>
          <w:szCs w:val="32"/>
        </w:rPr>
        <w:t>②</w:t>
      </w:r>
      <w:bookmarkEnd w:id="55"/>
      <w:bookmarkEnd w:id="56"/>
      <w:bookmarkStart w:id="57" w:name="OLE_LINK95"/>
      <w:r>
        <w:rPr>
          <w:rFonts w:eastAsia="仿宋_GB2312"/>
          <w:color w:val="auto"/>
          <w:sz w:val="32"/>
          <w:szCs w:val="32"/>
        </w:rPr>
        <w:t>有独立养殖基地和基础设施，水电配套，场容场貌整洁，运输道路畅通</w:t>
      </w:r>
      <w:bookmarkEnd w:id="57"/>
      <w:r>
        <w:rPr>
          <w:rFonts w:eastAsia="仿宋_GB2312"/>
          <w:color w:val="auto"/>
          <w:sz w:val="32"/>
          <w:szCs w:val="32"/>
        </w:rPr>
        <w:t>；</w:t>
      </w:r>
      <w:r>
        <w:rPr>
          <w:rFonts w:eastAsia="仿宋_GB2312"/>
          <w:color w:val="auto"/>
          <w:spacing w:val="3"/>
          <w:sz w:val="32"/>
          <w:szCs w:val="32"/>
        </w:rPr>
        <w:t>③</w:t>
      </w:r>
      <w:bookmarkStart w:id="58" w:name="OLE_LINK96"/>
      <w:r>
        <w:rPr>
          <w:rFonts w:eastAsia="仿宋_GB2312"/>
          <w:color w:val="auto"/>
          <w:sz w:val="32"/>
          <w:szCs w:val="32"/>
        </w:rPr>
        <w:t>企业有三年以上从事畜禽养殖生产经历，具备标准化生产的成熟技术路线和生产模式，并有足够的生产及管理人员</w:t>
      </w:r>
      <w:bookmarkEnd w:id="58"/>
      <w:bookmarkStart w:id="59" w:name="OLE_LINK48"/>
      <w:r>
        <w:rPr>
          <w:rFonts w:eastAsia="仿宋_GB2312"/>
          <w:color w:val="auto"/>
          <w:sz w:val="32"/>
          <w:szCs w:val="32"/>
        </w:rPr>
        <w:t>；</w:t>
      </w:r>
      <w:r>
        <w:rPr>
          <w:rFonts w:eastAsia="仿宋_GB2312"/>
          <w:color w:val="auto"/>
          <w:spacing w:val="3"/>
          <w:sz w:val="32"/>
          <w:szCs w:val="32"/>
        </w:rPr>
        <w:t>④</w:t>
      </w:r>
      <w:bookmarkEnd w:id="59"/>
      <w:bookmarkStart w:id="60" w:name="OLE_LINK97"/>
      <w:r>
        <w:rPr>
          <w:rFonts w:eastAsia="仿宋_GB2312"/>
          <w:color w:val="auto"/>
          <w:sz w:val="32"/>
          <w:szCs w:val="32"/>
        </w:rPr>
        <w:t>企业应具备质量安全检测室，配备必要的药物残留检测设备，有专门人员，检测结果记录真实完整。</w:t>
      </w:r>
      <w:bookmarkEnd w:id="60"/>
    </w:p>
    <w:p w14:paraId="0ACA17B2">
      <w:pPr>
        <w:adjustRightInd w:val="0"/>
        <w:snapToGrid w:val="0"/>
        <w:spacing w:line="572" w:lineRule="exact"/>
        <w:ind w:firstLine="643" w:firstLineChars="200"/>
        <w:jc w:val="both"/>
        <w:rPr>
          <w:rFonts w:ascii="仿宋_GB2312" w:hAnsi="仿宋_GB2312" w:eastAsia="仿宋_GB2312" w:cs="仿宋_GB2312"/>
          <w:color w:val="auto"/>
          <w:sz w:val="32"/>
          <w:szCs w:val="32"/>
        </w:rPr>
      </w:pPr>
      <w:r>
        <w:rPr>
          <w:rFonts w:eastAsia="仿宋_GB2312"/>
          <w:b/>
          <w:bCs/>
          <w:color w:val="auto"/>
          <w:sz w:val="32"/>
          <w:szCs w:val="32"/>
        </w:rPr>
        <w:t>3.</w:t>
      </w:r>
      <w:r>
        <w:rPr>
          <w:rFonts w:hint="eastAsia" w:ascii="仿宋_GB2312" w:hAnsi="仿宋_GB2312" w:eastAsia="仿宋_GB2312" w:cs="仿宋_GB2312"/>
          <w:b/>
          <w:bCs/>
          <w:color w:val="auto"/>
          <w:sz w:val="32"/>
          <w:szCs w:val="32"/>
        </w:rPr>
        <w:t>畜禽屠宰企业</w:t>
      </w:r>
    </w:p>
    <w:p w14:paraId="35FA5AF0">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（1）</w:t>
      </w:r>
      <w:r>
        <w:rPr>
          <w:rFonts w:hint="eastAsia" w:ascii="仿宋_GB2312" w:hAnsi="仿宋_GB2312" w:eastAsia="仿宋_GB2312" w:cs="仿宋_GB2312"/>
          <w:color w:val="auto"/>
          <w:sz w:val="32"/>
          <w:szCs w:val="32"/>
        </w:rPr>
        <w:t>“一票否决”条件。有下列情形之一的，不得准入：</w:t>
      </w:r>
      <w:bookmarkStart w:id="61" w:name="OLE_LINK50"/>
      <w:r>
        <w:rPr>
          <w:rFonts w:eastAsia="仿宋_GB2312"/>
          <w:color w:val="auto"/>
          <w:sz w:val="32"/>
          <w:szCs w:val="32"/>
        </w:rPr>
        <w:t>①</w:t>
      </w:r>
      <w:bookmarkEnd w:id="61"/>
      <w:bookmarkStart w:id="62" w:name="OLE_LINK98"/>
      <w:r>
        <w:rPr>
          <w:rFonts w:eastAsia="仿宋_GB2312"/>
          <w:color w:val="auto"/>
          <w:sz w:val="32"/>
          <w:szCs w:val="32"/>
        </w:rPr>
        <w:t>近三年内官方质量安全监督抽检有不合格样品</w:t>
      </w:r>
      <w:bookmarkEnd w:id="62"/>
      <w:r>
        <w:rPr>
          <w:rFonts w:eastAsia="仿宋_GB2312"/>
          <w:color w:val="auto"/>
          <w:sz w:val="32"/>
          <w:szCs w:val="32"/>
        </w:rPr>
        <w:t>的；</w:t>
      </w:r>
      <w:r>
        <w:rPr>
          <w:rFonts w:eastAsia="仿宋_GB2312"/>
          <w:color w:val="auto"/>
          <w:spacing w:val="3"/>
          <w:sz w:val="32"/>
          <w:szCs w:val="32"/>
        </w:rPr>
        <w:t>②</w:t>
      </w:r>
      <w:bookmarkStart w:id="63" w:name="OLE_LINK99"/>
      <w:r>
        <w:rPr>
          <w:rFonts w:eastAsia="仿宋_GB2312"/>
          <w:color w:val="auto"/>
          <w:sz w:val="32"/>
          <w:szCs w:val="32"/>
        </w:rPr>
        <w:t>生产基地内及附近有影响质量安全污染源</w:t>
      </w:r>
      <w:bookmarkEnd w:id="63"/>
      <w:r>
        <w:rPr>
          <w:rFonts w:eastAsia="仿宋_GB2312"/>
          <w:color w:val="auto"/>
          <w:sz w:val="32"/>
          <w:szCs w:val="32"/>
        </w:rPr>
        <w:t>的；③</w:t>
      </w:r>
      <w:bookmarkStart w:id="64" w:name="OLE_LINK100"/>
      <w:r>
        <w:rPr>
          <w:rFonts w:eastAsia="仿宋_GB2312"/>
          <w:color w:val="auto"/>
          <w:sz w:val="32"/>
          <w:szCs w:val="32"/>
        </w:rPr>
        <w:t>企业生产经营及信誉有不良记录</w:t>
      </w:r>
      <w:bookmarkEnd w:id="64"/>
      <w:r>
        <w:rPr>
          <w:rFonts w:eastAsia="仿宋_GB2312"/>
          <w:color w:val="auto"/>
          <w:sz w:val="32"/>
          <w:szCs w:val="32"/>
        </w:rPr>
        <w:t>的;</w:t>
      </w:r>
      <w:r>
        <w:rPr>
          <w:rFonts w:eastAsia="仿宋_GB2312"/>
          <w:color w:val="auto"/>
          <w:spacing w:val="3"/>
          <w:sz w:val="32"/>
          <w:szCs w:val="32"/>
        </w:rPr>
        <w:t>④</w:t>
      </w:r>
      <w:r>
        <w:rPr>
          <w:rFonts w:eastAsia="仿宋_GB2312"/>
          <w:color w:val="auto"/>
          <w:sz w:val="32"/>
          <w:szCs w:val="32"/>
        </w:rPr>
        <w:t>弄虚作假的。</w:t>
      </w:r>
    </w:p>
    <w:p w14:paraId="79D1B143">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（2）</w:t>
      </w:r>
      <w:r>
        <w:rPr>
          <w:rFonts w:hint="eastAsia" w:eastAsia="仿宋_GB2312"/>
          <w:color w:val="auto"/>
          <w:spacing w:val="3"/>
          <w:sz w:val="32"/>
          <w:szCs w:val="32"/>
          <w:lang w:eastAsia="zh-CN"/>
        </w:rPr>
        <w:t>企业</w:t>
      </w:r>
      <w:r>
        <w:rPr>
          <w:rFonts w:hint="eastAsia" w:ascii="仿宋_GB2312" w:hAnsi="仿宋_GB2312" w:eastAsia="仿宋_GB2312" w:cs="仿宋_GB2312"/>
          <w:color w:val="auto"/>
          <w:sz w:val="32"/>
          <w:szCs w:val="32"/>
        </w:rPr>
        <w:t>“优选”条件。有下列情形之一的，在同等条件下优先准入：</w:t>
      </w:r>
      <w:bookmarkStart w:id="65" w:name="OLE_LINK52"/>
      <w:r>
        <w:rPr>
          <w:rFonts w:eastAsia="仿宋_GB2312"/>
          <w:color w:val="auto"/>
          <w:sz w:val="32"/>
          <w:szCs w:val="32"/>
        </w:rPr>
        <w:t>①</w:t>
      </w:r>
      <w:bookmarkEnd w:id="65"/>
      <w:bookmarkStart w:id="66" w:name="OLE_LINK101"/>
      <w:r>
        <w:rPr>
          <w:rFonts w:eastAsia="仿宋_GB2312"/>
          <w:color w:val="auto"/>
          <w:sz w:val="32"/>
          <w:szCs w:val="32"/>
        </w:rPr>
        <w:t>获得国家级农业产业化经营重点龙头企业荣誉称号</w:t>
      </w:r>
      <w:bookmarkEnd w:id="66"/>
      <w:r>
        <w:rPr>
          <w:rFonts w:eastAsia="仿宋_GB2312"/>
          <w:color w:val="auto"/>
          <w:sz w:val="32"/>
          <w:szCs w:val="32"/>
        </w:rPr>
        <w:t>的</w:t>
      </w:r>
      <w:bookmarkStart w:id="67" w:name="OLE_LINK53"/>
      <w:bookmarkStart w:id="68" w:name="OLE_LINK28"/>
      <w:r>
        <w:rPr>
          <w:rFonts w:eastAsia="仿宋_GB2312"/>
          <w:color w:val="auto"/>
          <w:sz w:val="32"/>
          <w:szCs w:val="32"/>
        </w:rPr>
        <w:t>;</w:t>
      </w:r>
      <w:r>
        <w:rPr>
          <w:rFonts w:eastAsia="仿宋_GB2312"/>
          <w:color w:val="auto"/>
          <w:spacing w:val="3"/>
          <w:sz w:val="32"/>
          <w:szCs w:val="32"/>
        </w:rPr>
        <w:t>②</w:t>
      </w:r>
      <w:bookmarkEnd w:id="67"/>
      <w:bookmarkStart w:id="69" w:name="OLE_LINK102"/>
      <w:r>
        <w:rPr>
          <w:rFonts w:eastAsia="仿宋_GB2312"/>
          <w:color w:val="auto"/>
          <w:sz w:val="32"/>
          <w:szCs w:val="32"/>
        </w:rPr>
        <w:t>曾为大型赛事或重要会议供应过产品且提供合同等证明材料</w:t>
      </w:r>
      <w:bookmarkEnd w:id="69"/>
      <w:r>
        <w:rPr>
          <w:rFonts w:eastAsia="仿宋_GB2312"/>
          <w:color w:val="auto"/>
          <w:sz w:val="32"/>
          <w:szCs w:val="32"/>
        </w:rPr>
        <w:t>的</w:t>
      </w:r>
      <w:bookmarkEnd w:id="68"/>
      <w:bookmarkStart w:id="70" w:name="OLE_LINK54"/>
      <w:r>
        <w:rPr>
          <w:rFonts w:eastAsia="仿宋_GB2312"/>
          <w:color w:val="auto"/>
          <w:sz w:val="32"/>
          <w:szCs w:val="32"/>
        </w:rPr>
        <w:t>;③</w:t>
      </w:r>
      <w:bookmarkEnd w:id="70"/>
      <w:bookmarkStart w:id="71" w:name="OLE_LINK103"/>
      <w:r>
        <w:rPr>
          <w:rFonts w:eastAsia="仿宋_GB2312"/>
          <w:color w:val="auto"/>
          <w:sz w:val="32"/>
          <w:szCs w:val="32"/>
        </w:rPr>
        <w:t>企业检测实验室通过CNAS认证</w:t>
      </w:r>
      <w:bookmarkEnd w:id="71"/>
      <w:r>
        <w:rPr>
          <w:rFonts w:eastAsia="仿宋_GB2312"/>
          <w:color w:val="auto"/>
          <w:sz w:val="32"/>
          <w:szCs w:val="32"/>
        </w:rPr>
        <w:t>的；</w:t>
      </w:r>
      <w:r>
        <w:rPr>
          <w:rFonts w:eastAsia="仿宋_GB2312"/>
          <w:color w:val="auto"/>
          <w:spacing w:val="3"/>
          <w:sz w:val="32"/>
          <w:szCs w:val="32"/>
        </w:rPr>
        <w:t>④</w:t>
      </w:r>
      <w:bookmarkStart w:id="72" w:name="OLE_LINK104"/>
      <w:r>
        <w:rPr>
          <w:rFonts w:eastAsia="仿宋_GB2312"/>
          <w:color w:val="auto"/>
          <w:sz w:val="32"/>
          <w:szCs w:val="32"/>
        </w:rPr>
        <w:t>集养殖、屠宰、运输为一体</w:t>
      </w:r>
      <w:bookmarkEnd w:id="72"/>
      <w:r>
        <w:rPr>
          <w:rFonts w:eastAsia="仿宋_GB2312"/>
          <w:color w:val="auto"/>
          <w:sz w:val="32"/>
          <w:szCs w:val="32"/>
        </w:rPr>
        <w:t>的</w:t>
      </w:r>
      <w:r>
        <w:rPr>
          <w:rFonts w:hint="eastAsia" w:ascii="仿宋_GB2312" w:hAnsi="仿宋_GB2312" w:eastAsia="仿宋_GB2312" w:cs="仿宋_GB2312"/>
          <w:color w:val="auto"/>
          <w:sz w:val="32"/>
          <w:szCs w:val="32"/>
        </w:rPr>
        <w:t>。</w:t>
      </w:r>
      <w:r>
        <w:rPr>
          <w:rFonts w:eastAsia="仿宋_GB2312"/>
          <w:color w:val="auto"/>
          <w:spacing w:val="3"/>
          <w:sz w:val="32"/>
          <w:szCs w:val="32"/>
        </w:rPr>
        <w:t>⑤</w:t>
      </w:r>
      <w:bookmarkStart w:id="73" w:name="OLE_LINK105"/>
      <w:r>
        <w:rPr>
          <w:rFonts w:hint="eastAsia" w:ascii="仿宋_GB2312" w:hAnsi="仿宋_GB2312" w:eastAsia="仿宋_GB2312" w:cs="仿宋_GB2312"/>
          <w:color w:val="auto"/>
          <w:sz w:val="32"/>
          <w:szCs w:val="32"/>
        </w:rPr>
        <w:t>企业产品有绿色食品、有机食品、地理标志认证或欧盟认证中一项以上认证证书</w:t>
      </w:r>
      <w:bookmarkEnd w:id="73"/>
      <w:r>
        <w:rPr>
          <w:rFonts w:hint="eastAsia" w:ascii="仿宋_GB2312" w:hAnsi="仿宋_GB2312" w:eastAsia="仿宋_GB2312" w:cs="仿宋_GB2312"/>
          <w:color w:val="auto"/>
          <w:sz w:val="32"/>
          <w:szCs w:val="32"/>
        </w:rPr>
        <w:t>。</w:t>
      </w:r>
    </w:p>
    <w:p w14:paraId="155D4A0F">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（3）</w:t>
      </w:r>
      <w:r>
        <w:rPr>
          <w:rFonts w:hint="eastAsia" w:ascii="仿宋_GB2312" w:hAnsi="仿宋_GB2312" w:eastAsia="仿宋_GB2312" w:cs="仿宋_GB2312"/>
          <w:color w:val="auto"/>
          <w:sz w:val="32"/>
          <w:szCs w:val="32"/>
        </w:rPr>
        <w:t>屠宰主体条件。</w:t>
      </w:r>
      <w:bookmarkStart w:id="74" w:name="OLE_LINK106"/>
      <w:r>
        <w:rPr>
          <w:rFonts w:hint="eastAsia" w:ascii="仿宋_GB2312" w:hAnsi="仿宋_GB2312" w:eastAsia="仿宋_GB2312" w:cs="仿宋_GB2312"/>
          <w:color w:val="auto"/>
          <w:sz w:val="32"/>
          <w:szCs w:val="32"/>
        </w:rPr>
        <w:t>屠宰企业具备合法的生产经营主体资质，营业执照、税务登记证、信用代码证等证照齐全</w:t>
      </w:r>
      <w:bookmarkEnd w:id="74"/>
      <w:r>
        <w:rPr>
          <w:rFonts w:hint="eastAsia" w:ascii="仿宋_GB2312" w:hAnsi="仿宋_GB2312" w:eastAsia="仿宋_GB2312" w:cs="仿宋_GB2312"/>
          <w:color w:val="auto"/>
          <w:sz w:val="32"/>
          <w:szCs w:val="32"/>
        </w:rPr>
        <w:t>，</w:t>
      </w:r>
      <w:bookmarkStart w:id="75" w:name="OLE_LINK107"/>
      <w:r>
        <w:rPr>
          <w:rFonts w:hint="eastAsia" w:ascii="仿宋_GB2312" w:hAnsi="仿宋_GB2312" w:eastAsia="仿宋_GB2312" w:cs="仿宋_GB2312"/>
          <w:color w:val="auto"/>
          <w:sz w:val="32"/>
          <w:szCs w:val="32"/>
        </w:rPr>
        <w:t>猪牛羊屠宰企业具有属地市级人民政府核发的定点屠宰证书</w:t>
      </w:r>
      <w:bookmarkEnd w:id="75"/>
      <w:r>
        <w:rPr>
          <w:rFonts w:hint="eastAsia" w:ascii="仿宋_GB2312" w:hAnsi="仿宋_GB2312" w:eastAsia="仿宋_GB2312" w:cs="仿宋_GB2312"/>
          <w:color w:val="auto"/>
          <w:sz w:val="32"/>
          <w:szCs w:val="32"/>
        </w:rPr>
        <w:t>，</w:t>
      </w:r>
      <w:bookmarkStart w:id="76" w:name="OLE_LINK108"/>
      <w:r>
        <w:rPr>
          <w:rFonts w:hint="eastAsia" w:ascii="仿宋_GB2312" w:hAnsi="仿宋_GB2312" w:eastAsia="仿宋_GB2312" w:cs="仿宋_GB2312"/>
          <w:color w:val="auto"/>
          <w:sz w:val="32"/>
          <w:szCs w:val="32"/>
        </w:rPr>
        <w:t>家禽屠宰企业经市级农业农村主管部门备案，符合《动物防疫条件审查办法》相关要求</w:t>
      </w:r>
      <w:bookmarkEnd w:id="76"/>
      <w:r>
        <w:rPr>
          <w:rFonts w:hint="eastAsia" w:ascii="仿宋_GB2312" w:hAnsi="仿宋_GB2312" w:eastAsia="仿宋_GB2312" w:cs="仿宋_GB2312"/>
          <w:color w:val="auto"/>
          <w:sz w:val="32"/>
          <w:szCs w:val="32"/>
        </w:rPr>
        <w:t>，</w:t>
      </w:r>
      <w:bookmarkStart w:id="77" w:name="OLE_LINK109"/>
      <w:r>
        <w:rPr>
          <w:rFonts w:hint="eastAsia" w:ascii="仿宋_GB2312" w:hAnsi="仿宋_GB2312" w:eastAsia="仿宋_GB2312" w:cs="仿宋_GB2312"/>
          <w:color w:val="auto"/>
          <w:sz w:val="32"/>
          <w:szCs w:val="32"/>
        </w:rPr>
        <w:t>有《动物防疫条件合格证》</w:t>
      </w:r>
      <w:bookmarkEnd w:id="77"/>
      <w:r>
        <w:rPr>
          <w:rFonts w:hint="eastAsia" w:ascii="仿宋_GB2312" w:hAnsi="仿宋_GB2312" w:eastAsia="仿宋_GB2312" w:cs="仿宋_GB2312"/>
          <w:color w:val="auto"/>
          <w:sz w:val="32"/>
          <w:szCs w:val="32"/>
        </w:rPr>
        <w:t>，</w:t>
      </w:r>
      <w:bookmarkStart w:id="78" w:name="OLE_LINK110"/>
      <w:r>
        <w:rPr>
          <w:rFonts w:hint="eastAsia" w:ascii="仿宋_GB2312" w:hAnsi="仿宋_GB2312" w:eastAsia="仿宋_GB2312" w:cs="仿宋_GB2312"/>
          <w:color w:val="auto"/>
          <w:sz w:val="32"/>
          <w:szCs w:val="32"/>
        </w:rPr>
        <w:t>供应有清真要求的动物制品的屠宰企业，必须具备相关部门核发的清真食品加工资质。</w:t>
      </w:r>
      <w:bookmarkEnd w:id="78"/>
    </w:p>
    <w:p w14:paraId="36CCE6EB">
      <w:pPr>
        <w:adjustRightInd w:val="0"/>
        <w:snapToGrid w:val="0"/>
        <w:spacing w:line="572" w:lineRule="exact"/>
        <w:jc w:val="both"/>
        <w:rPr>
          <w:rFonts w:ascii="仿宋_GB2312" w:hAnsi="仿宋_GB2312" w:eastAsia="仿宋_GB2312" w:cs="仿宋_GB2312"/>
          <w:color w:val="auto"/>
          <w:sz w:val="32"/>
          <w:szCs w:val="32"/>
        </w:rPr>
      </w:pPr>
      <w:bookmarkStart w:id="79" w:name="OLE_LINK56"/>
      <w:r>
        <w:rPr>
          <w:rFonts w:eastAsia="仿宋_GB2312"/>
          <w:color w:val="auto"/>
          <w:sz w:val="32"/>
          <w:szCs w:val="32"/>
        </w:rPr>
        <w:t>①</w:t>
      </w:r>
      <w:bookmarkEnd w:id="79"/>
      <w:bookmarkStart w:id="80" w:name="OLE_LINK111"/>
      <w:r>
        <w:rPr>
          <w:rFonts w:eastAsia="仿宋_GB2312"/>
          <w:color w:val="auto"/>
          <w:sz w:val="32"/>
          <w:szCs w:val="32"/>
        </w:rPr>
        <w:t>屠宰企业应为现代化大型肉品企业，有三年以上从事屠宰加工经历，企业屠宰加工过程中验收、屠宰、分割、包装、贮存和运输等环节的场所、设施设备符合《食品安全国家标准畜禽屠宰加工卫生规范》</w:t>
      </w:r>
      <w:r>
        <w:rPr>
          <w:rFonts w:hint="eastAsia" w:eastAsia="仿宋_GB2312"/>
          <w:color w:val="auto"/>
          <w:sz w:val="32"/>
          <w:szCs w:val="32"/>
        </w:rPr>
        <w:t>（</w:t>
      </w:r>
      <w:r>
        <w:rPr>
          <w:rFonts w:eastAsia="仿宋_GB2312"/>
          <w:color w:val="auto"/>
          <w:sz w:val="32"/>
          <w:szCs w:val="32"/>
        </w:rPr>
        <w:t>GB12694-2016</w:t>
      </w:r>
      <w:bookmarkEnd w:id="80"/>
      <w:r>
        <w:rPr>
          <w:rFonts w:hint="eastAsia" w:eastAsia="仿宋_GB2312"/>
          <w:color w:val="auto"/>
          <w:sz w:val="32"/>
          <w:szCs w:val="32"/>
        </w:rPr>
        <w:t>）</w:t>
      </w:r>
      <w:r>
        <w:rPr>
          <w:rFonts w:eastAsia="仿宋_GB2312"/>
          <w:color w:val="auto"/>
          <w:sz w:val="32"/>
          <w:szCs w:val="32"/>
        </w:rPr>
        <w:t>；</w:t>
      </w:r>
      <w:bookmarkStart w:id="81" w:name="OLE_LINK57"/>
      <w:r>
        <w:rPr>
          <w:rFonts w:eastAsia="仿宋_GB2312"/>
          <w:color w:val="auto"/>
          <w:spacing w:val="3"/>
          <w:sz w:val="32"/>
          <w:szCs w:val="32"/>
        </w:rPr>
        <w:t>②</w:t>
      </w:r>
      <w:bookmarkEnd w:id="81"/>
      <w:bookmarkStart w:id="82" w:name="OLE_LINK112"/>
      <w:r>
        <w:rPr>
          <w:rFonts w:eastAsia="仿宋_GB2312"/>
          <w:color w:val="auto"/>
          <w:sz w:val="32"/>
          <w:szCs w:val="32"/>
        </w:rPr>
        <w:t>生猪屠宰企业是设区市以上A类定点屠宰企业</w:t>
      </w:r>
      <w:bookmarkEnd w:id="82"/>
      <w:r>
        <w:rPr>
          <w:rFonts w:eastAsia="仿宋_GB2312"/>
          <w:color w:val="auto"/>
          <w:sz w:val="32"/>
          <w:szCs w:val="32"/>
        </w:rPr>
        <w:t>；</w:t>
      </w:r>
      <w:bookmarkStart w:id="83" w:name="OLE_LINK58"/>
      <w:r>
        <w:rPr>
          <w:rFonts w:eastAsia="仿宋_GB2312"/>
          <w:color w:val="auto"/>
          <w:sz w:val="32"/>
          <w:szCs w:val="32"/>
        </w:rPr>
        <w:t>③</w:t>
      </w:r>
      <w:bookmarkEnd w:id="83"/>
      <w:bookmarkStart w:id="84" w:name="OLE_LINK113"/>
      <w:r>
        <w:rPr>
          <w:rFonts w:eastAsia="仿宋_GB2312"/>
          <w:color w:val="auto"/>
          <w:sz w:val="32"/>
          <w:szCs w:val="32"/>
        </w:rPr>
        <w:t>基本技术条件符合《畜类屠宰加工通用技术条件》</w:t>
      </w:r>
      <w:r>
        <w:rPr>
          <w:rFonts w:hint="eastAsia" w:eastAsia="仿宋_GB2312"/>
          <w:color w:val="auto"/>
          <w:sz w:val="32"/>
          <w:szCs w:val="32"/>
        </w:rPr>
        <w:t>（</w:t>
      </w:r>
      <w:r>
        <w:rPr>
          <w:rFonts w:eastAsia="仿宋_GB2312"/>
          <w:color w:val="auto"/>
          <w:sz w:val="32"/>
          <w:szCs w:val="32"/>
        </w:rPr>
        <w:t>GB/T17237-2008</w:t>
      </w:r>
      <w:r>
        <w:rPr>
          <w:rFonts w:hint="eastAsia" w:eastAsia="仿宋_GB2312"/>
          <w:color w:val="auto"/>
          <w:sz w:val="32"/>
          <w:szCs w:val="32"/>
        </w:rPr>
        <w:t>）</w:t>
      </w:r>
      <w:r>
        <w:rPr>
          <w:rFonts w:eastAsia="仿宋_GB2312"/>
          <w:color w:val="auto"/>
          <w:sz w:val="32"/>
          <w:szCs w:val="32"/>
        </w:rPr>
        <w:t>，配备完备的监控设备设施，对畜禽进厂、生产加工、检验检疫过程及产品出厂实现全程监控</w:t>
      </w:r>
      <w:bookmarkEnd w:id="84"/>
      <w:r>
        <w:rPr>
          <w:rFonts w:eastAsia="仿宋_GB2312"/>
          <w:color w:val="auto"/>
          <w:sz w:val="32"/>
          <w:szCs w:val="32"/>
        </w:rPr>
        <w:t>；</w:t>
      </w:r>
      <w:bookmarkStart w:id="85" w:name="OLE_LINK59"/>
      <w:r>
        <w:rPr>
          <w:rFonts w:eastAsia="仿宋_GB2312"/>
          <w:color w:val="auto"/>
          <w:spacing w:val="3"/>
          <w:sz w:val="32"/>
          <w:szCs w:val="32"/>
        </w:rPr>
        <w:t>④</w:t>
      </w:r>
      <w:bookmarkEnd w:id="85"/>
      <w:bookmarkStart w:id="86" w:name="OLE_LINK114"/>
      <w:r>
        <w:rPr>
          <w:rFonts w:eastAsia="仿宋_GB2312"/>
          <w:color w:val="auto"/>
          <w:sz w:val="32"/>
          <w:szCs w:val="32"/>
        </w:rPr>
        <w:t>企业应具备产品质量安全检测室，配备必要的检测设备和专门检测人员，检测结果记录真实完整</w:t>
      </w:r>
      <w:r>
        <w:rPr>
          <w:rFonts w:hint="eastAsia" w:ascii="仿宋_GB2312" w:hAnsi="仿宋_GB2312" w:eastAsia="仿宋_GB2312" w:cs="仿宋_GB2312"/>
          <w:color w:val="auto"/>
          <w:sz w:val="32"/>
          <w:szCs w:val="32"/>
        </w:rPr>
        <w:t>。</w:t>
      </w:r>
      <w:bookmarkEnd w:id="86"/>
    </w:p>
    <w:p w14:paraId="10A259F9">
      <w:pPr>
        <w:adjustRightInd w:val="0"/>
        <w:snapToGrid w:val="0"/>
        <w:spacing w:line="572" w:lineRule="exact"/>
        <w:ind w:firstLine="643" w:firstLineChars="200"/>
        <w:jc w:val="both"/>
        <w:rPr>
          <w:rFonts w:ascii="仿宋_GB2312" w:hAnsi="仿宋_GB2312" w:eastAsia="仿宋_GB2312" w:cs="仿宋_GB2312"/>
          <w:color w:val="auto"/>
          <w:sz w:val="32"/>
          <w:szCs w:val="32"/>
        </w:rPr>
      </w:pPr>
      <w:r>
        <w:rPr>
          <w:rFonts w:eastAsia="仿宋_GB2312"/>
          <w:b/>
          <w:bCs/>
          <w:color w:val="auto"/>
          <w:sz w:val="32"/>
          <w:szCs w:val="32"/>
        </w:rPr>
        <w:t>4.</w:t>
      </w:r>
      <w:r>
        <w:rPr>
          <w:rFonts w:hint="eastAsia" w:ascii="仿宋_GB2312" w:hAnsi="仿宋_GB2312" w:eastAsia="仿宋_GB2312" w:cs="仿宋_GB2312"/>
          <w:b/>
          <w:bCs/>
          <w:color w:val="auto"/>
          <w:sz w:val="32"/>
          <w:szCs w:val="32"/>
        </w:rPr>
        <w:t>水产品养殖基地</w:t>
      </w:r>
    </w:p>
    <w:p w14:paraId="2DB282E4">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（1）</w:t>
      </w:r>
      <w:r>
        <w:rPr>
          <w:rFonts w:hint="eastAsia" w:ascii="仿宋_GB2312" w:hAnsi="仿宋_GB2312" w:eastAsia="仿宋_GB2312" w:cs="仿宋_GB2312"/>
          <w:color w:val="auto"/>
          <w:sz w:val="32"/>
          <w:szCs w:val="32"/>
        </w:rPr>
        <w:t>“一票否决”条件。有下列之一的，不得准入：</w:t>
      </w:r>
      <w:bookmarkStart w:id="87" w:name="OLE_LINK61"/>
      <w:r>
        <w:rPr>
          <w:rFonts w:eastAsia="仿宋_GB2312"/>
          <w:color w:val="auto"/>
          <w:sz w:val="32"/>
          <w:szCs w:val="32"/>
        </w:rPr>
        <w:t>①</w:t>
      </w:r>
      <w:bookmarkEnd w:id="87"/>
      <w:bookmarkStart w:id="88" w:name="OLE_LINK115"/>
      <w:r>
        <w:rPr>
          <w:rFonts w:eastAsia="仿宋_GB2312"/>
          <w:color w:val="auto"/>
          <w:sz w:val="32"/>
          <w:szCs w:val="32"/>
        </w:rPr>
        <w:t>近三年内官方质量安全监督抽检有不合格样品</w:t>
      </w:r>
      <w:bookmarkEnd w:id="88"/>
      <w:r>
        <w:rPr>
          <w:rFonts w:eastAsia="仿宋_GB2312"/>
          <w:color w:val="auto"/>
          <w:sz w:val="32"/>
          <w:szCs w:val="32"/>
        </w:rPr>
        <w:t>的</w:t>
      </w:r>
      <w:bookmarkStart w:id="89" w:name="OLE_LINK62"/>
      <w:r>
        <w:rPr>
          <w:rFonts w:eastAsia="仿宋_GB2312"/>
          <w:color w:val="auto"/>
          <w:sz w:val="32"/>
          <w:szCs w:val="32"/>
        </w:rPr>
        <w:t>；</w:t>
      </w:r>
      <w:r>
        <w:rPr>
          <w:rFonts w:eastAsia="仿宋_GB2312"/>
          <w:color w:val="auto"/>
          <w:spacing w:val="3"/>
          <w:sz w:val="32"/>
          <w:szCs w:val="32"/>
        </w:rPr>
        <w:t>②</w:t>
      </w:r>
      <w:bookmarkEnd w:id="89"/>
      <w:bookmarkStart w:id="90" w:name="OLE_LINK116"/>
      <w:r>
        <w:rPr>
          <w:rFonts w:eastAsia="仿宋_GB2312"/>
          <w:color w:val="auto"/>
          <w:sz w:val="32"/>
          <w:szCs w:val="32"/>
        </w:rPr>
        <w:t>养殖用水不符合《无公害食品淡水养殖用水水质标准</w:t>
      </w:r>
      <w:r>
        <w:rPr>
          <w:rFonts w:hint="eastAsia" w:eastAsia="仿宋_GB2312"/>
          <w:color w:val="auto"/>
          <w:sz w:val="32"/>
          <w:szCs w:val="32"/>
        </w:rPr>
        <w:t>（</w:t>
      </w:r>
      <w:r>
        <w:rPr>
          <w:rFonts w:eastAsia="仿宋_GB2312"/>
          <w:color w:val="auto"/>
          <w:sz w:val="32"/>
          <w:szCs w:val="32"/>
        </w:rPr>
        <w:t>NY5051-2001</w:t>
      </w:r>
      <w:r>
        <w:rPr>
          <w:rFonts w:hint="eastAsia" w:eastAsia="仿宋_GB2312"/>
          <w:color w:val="auto"/>
          <w:sz w:val="32"/>
          <w:szCs w:val="32"/>
        </w:rPr>
        <w:t>）</w:t>
      </w:r>
      <w:r>
        <w:rPr>
          <w:rFonts w:eastAsia="仿宋_GB2312"/>
          <w:color w:val="auto"/>
          <w:sz w:val="32"/>
          <w:szCs w:val="32"/>
        </w:rPr>
        <w:t>》</w:t>
      </w:r>
      <w:bookmarkEnd w:id="90"/>
      <w:r>
        <w:rPr>
          <w:rFonts w:hint="eastAsia" w:eastAsia="仿宋_GB2312"/>
          <w:color w:val="auto"/>
          <w:sz w:val="32"/>
          <w:szCs w:val="32"/>
          <w:lang w:val="en-US" w:eastAsia="zh-CN"/>
        </w:rPr>
        <w:t>或《无公害食品海水养殖用水水质标准（NY5052-2001）》</w:t>
      </w:r>
      <w:r>
        <w:rPr>
          <w:rFonts w:eastAsia="仿宋_GB2312"/>
          <w:color w:val="auto"/>
          <w:sz w:val="32"/>
          <w:szCs w:val="32"/>
        </w:rPr>
        <w:t>的</w:t>
      </w:r>
      <w:bookmarkStart w:id="91" w:name="OLE_LINK63"/>
      <w:r>
        <w:rPr>
          <w:rFonts w:eastAsia="仿宋_GB2312"/>
          <w:color w:val="auto"/>
          <w:sz w:val="32"/>
          <w:szCs w:val="32"/>
        </w:rPr>
        <w:t>；③</w:t>
      </w:r>
      <w:bookmarkEnd w:id="91"/>
      <w:bookmarkStart w:id="92" w:name="OLE_LINK117"/>
      <w:r>
        <w:rPr>
          <w:rFonts w:eastAsia="仿宋_GB2312"/>
          <w:color w:val="auto"/>
          <w:sz w:val="32"/>
          <w:szCs w:val="32"/>
        </w:rPr>
        <w:t>生产基地内及附近有影响质量安全污染源</w:t>
      </w:r>
      <w:bookmarkEnd w:id="92"/>
      <w:r>
        <w:rPr>
          <w:rFonts w:eastAsia="仿宋_GB2312"/>
          <w:color w:val="auto"/>
          <w:sz w:val="32"/>
          <w:szCs w:val="32"/>
        </w:rPr>
        <w:t>的；</w:t>
      </w:r>
      <w:r>
        <w:rPr>
          <w:rFonts w:eastAsia="仿宋_GB2312"/>
          <w:color w:val="auto"/>
          <w:spacing w:val="3"/>
          <w:sz w:val="32"/>
          <w:szCs w:val="32"/>
        </w:rPr>
        <w:t>④</w:t>
      </w:r>
      <w:bookmarkStart w:id="93" w:name="OLE_LINK118"/>
      <w:r>
        <w:rPr>
          <w:rFonts w:eastAsia="仿宋_GB2312"/>
          <w:color w:val="auto"/>
          <w:sz w:val="32"/>
          <w:szCs w:val="32"/>
        </w:rPr>
        <w:t>企业生产经营及信誉有不良记录</w:t>
      </w:r>
      <w:bookmarkEnd w:id="93"/>
      <w:r>
        <w:rPr>
          <w:rFonts w:eastAsia="仿宋_GB2312"/>
          <w:color w:val="auto"/>
          <w:sz w:val="32"/>
          <w:szCs w:val="32"/>
        </w:rPr>
        <w:t>的；</w:t>
      </w:r>
      <w:r>
        <w:rPr>
          <w:rFonts w:eastAsia="仿宋_GB2312"/>
          <w:color w:val="auto"/>
          <w:spacing w:val="3"/>
          <w:sz w:val="32"/>
          <w:szCs w:val="32"/>
        </w:rPr>
        <w:t>⑤</w:t>
      </w:r>
      <w:r>
        <w:rPr>
          <w:rFonts w:eastAsia="仿宋_GB2312"/>
          <w:color w:val="auto"/>
          <w:sz w:val="32"/>
          <w:szCs w:val="32"/>
        </w:rPr>
        <w:t>弄虚作假的</w:t>
      </w:r>
      <w:r>
        <w:rPr>
          <w:rFonts w:hint="eastAsia" w:ascii="仿宋_GB2312" w:hAnsi="仿宋_GB2312" w:eastAsia="仿宋_GB2312" w:cs="仿宋_GB2312"/>
          <w:color w:val="auto"/>
          <w:sz w:val="32"/>
          <w:szCs w:val="32"/>
        </w:rPr>
        <w:t>。</w:t>
      </w:r>
    </w:p>
    <w:p w14:paraId="10995C4F">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（2）</w:t>
      </w:r>
      <w:r>
        <w:rPr>
          <w:rFonts w:hint="eastAsia" w:eastAsia="仿宋_GB2312"/>
          <w:color w:val="auto"/>
          <w:spacing w:val="3"/>
          <w:sz w:val="32"/>
          <w:szCs w:val="32"/>
          <w:lang w:eastAsia="zh-CN"/>
        </w:rPr>
        <w:t>企业</w:t>
      </w:r>
      <w:r>
        <w:rPr>
          <w:rFonts w:hint="eastAsia" w:ascii="仿宋_GB2312" w:hAnsi="仿宋_GB2312" w:eastAsia="仿宋_GB2312" w:cs="仿宋_GB2312"/>
          <w:color w:val="auto"/>
          <w:sz w:val="32"/>
          <w:szCs w:val="32"/>
        </w:rPr>
        <w:t>“优先”条件。有下列之一的，在同等条件下优先准入：</w:t>
      </w:r>
      <w:bookmarkStart w:id="94" w:name="OLE_LINK64"/>
      <w:r>
        <w:rPr>
          <w:rFonts w:eastAsia="仿宋_GB2312"/>
          <w:color w:val="auto"/>
          <w:sz w:val="32"/>
          <w:szCs w:val="32"/>
        </w:rPr>
        <w:t>①</w:t>
      </w:r>
      <w:bookmarkEnd w:id="94"/>
      <w:bookmarkStart w:id="95" w:name="OLE_LINK119"/>
      <w:r>
        <w:rPr>
          <w:rFonts w:hint="eastAsia" w:eastAsia="仿宋_GB2312"/>
          <w:color w:val="auto"/>
          <w:spacing w:val="3"/>
          <w:kern w:val="0"/>
          <w:sz w:val="32"/>
          <w:szCs w:val="32"/>
        </w:rPr>
        <w:t>十五运会省执委会推荐的农产品生产经营企业；</w:t>
      </w:r>
      <w:bookmarkStart w:id="96" w:name="OLE_LINK65"/>
      <w:r>
        <w:rPr>
          <w:rFonts w:eastAsia="仿宋_GB2312"/>
          <w:color w:val="auto"/>
          <w:spacing w:val="3"/>
          <w:sz w:val="32"/>
          <w:szCs w:val="32"/>
        </w:rPr>
        <w:t>②</w:t>
      </w:r>
      <w:bookmarkEnd w:id="96"/>
      <w:r>
        <w:rPr>
          <w:rFonts w:eastAsia="仿宋_GB2312"/>
          <w:color w:val="auto"/>
          <w:sz w:val="32"/>
          <w:szCs w:val="32"/>
        </w:rPr>
        <w:t>是地级市及以上的水产重点龙头企业或农民合作社示范社</w:t>
      </w:r>
      <w:bookmarkEnd w:id="95"/>
      <w:r>
        <w:rPr>
          <w:rFonts w:eastAsia="仿宋_GB2312"/>
          <w:color w:val="auto"/>
          <w:sz w:val="32"/>
          <w:szCs w:val="32"/>
        </w:rPr>
        <w:t>的；</w:t>
      </w:r>
      <w:bookmarkStart w:id="97" w:name="OLE_LINK120"/>
      <w:r>
        <w:rPr>
          <w:rFonts w:eastAsia="仿宋_GB2312"/>
          <w:color w:val="auto"/>
          <w:sz w:val="32"/>
          <w:szCs w:val="32"/>
        </w:rPr>
        <w:t>③曾为大型赛事或重要会议供应过产品且提供合同等证明材料</w:t>
      </w:r>
      <w:bookmarkEnd w:id="97"/>
      <w:r>
        <w:rPr>
          <w:rFonts w:eastAsia="仿宋_GB2312"/>
          <w:color w:val="auto"/>
          <w:sz w:val="32"/>
          <w:szCs w:val="32"/>
        </w:rPr>
        <w:t>的</w:t>
      </w:r>
      <w:bookmarkStart w:id="98" w:name="OLE_LINK66"/>
      <w:r>
        <w:rPr>
          <w:rFonts w:eastAsia="仿宋_GB2312"/>
          <w:color w:val="auto"/>
          <w:sz w:val="32"/>
          <w:szCs w:val="32"/>
        </w:rPr>
        <w:t>；</w:t>
      </w:r>
      <w:bookmarkEnd w:id="98"/>
      <w:bookmarkStart w:id="99" w:name="OLE_LINK121"/>
      <w:r>
        <w:rPr>
          <w:rFonts w:eastAsia="仿宋_GB2312"/>
          <w:color w:val="auto"/>
          <w:spacing w:val="3"/>
          <w:sz w:val="32"/>
          <w:szCs w:val="32"/>
        </w:rPr>
        <w:t>④</w:t>
      </w:r>
      <w:r>
        <w:rPr>
          <w:rFonts w:hint="eastAsia" w:ascii="仿宋_GB2312" w:hAnsi="仿宋_GB2312" w:eastAsia="仿宋_GB2312" w:cs="仿宋_GB2312"/>
          <w:color w:val="auto"/>
          <w:sz w:val="32"/>
          <w:szCs w:val="28"/>
        </w:rPr>
        <w:t>水产养殖企业获得农业农村部水产健康养殖与生态养殖示范区认定</w:t>
      </w:r>
      <w:bookmarkEnd w:id="99"/>
      <w:r>
        <w:rPr>
          <w:rFonts w:hint="eastAsia" w:ascii="仿宋_GB2312" w:hAnsi="仿宋_GB2312" w:eastAsia="仿宋_GB2312" w:cs="仿宋_GB2312"/>
          <w:color w:val="auto"/>
          <w:sz w:val="32"/>
          <w:szCs w:val="28"/>
        </w:rPr>
        <w:t>的</w:t>
      </w:r>
      <w:r>
        <w:rPr>
          <w:rFonts w:eastAsia="仿宋_GB2312"/>
          <w:color w:val="auto"/>
          <w:sz w:val="32"/>
          <w:szCs w:val="32"/>
        </w:rPr>
        <w:t>；</w:t>
      </w:r>
      <w:bookmarkStart w:id="100" w:name="OLE_LINK122"/>
      <w:r>
        <w:rPr>
          <w:rFonts w:eastAsia="仿宋_GB2312"/>
          <w:color w:val="auto"/>
          <w:spacing w:val="3"/>
          <w:sz w:val="32"/>
          <w:szCs w:val="32"/>
        </w:rPr>
        <w:t>⑤</w:t>
      </w:r>
      <w:r>
        <w:rPr>
          <w:rFonts w:eastAsia="仿宋_GB2312"/>
          <w:color w:val="auto"/>
          <w:sz w:val="32"/>
          <w:szCs w:val="32"/>
        </w:rPr>
        <w:t>有绿色食品、有机食品、地理标志认证或欧盟认证</w:t>
      </w:r>
      <w:bookmarkEnd w:id="100"/>
      <w:r>
        <w:rPr>
          <w:rFonts w:eastAsia="仿宋_GB2312"/>
          <w:color w:val="auto"/>
          <w:sz w:val="32"/>
          <w:szCs w:val="32"/>
        </w:rPr>
        <w:t>的</w:t>
      </w:r>
      <w:r>
        <w:rPr>
          <w:rFonts w:hint="eastAsia" w:ascii="仿宋_GB2312" w:hAnsi="仿宋_GB2312" w:eastAsia="仿宋_GB2312" w:cs="仿宋_GB2312"/>
          <w:color w:val="auto"/>
          <w:sz w:val="32"/>
          <w:szCs w:val="32"/>
        </w:rPr>
        <w:t>。</w:t>
      </w:r>
    </w:p>
    <w:p w14:paraId="3BBE8A88">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（3）</w:t>
      </w:r>
      <w:r>
        <w:rPr>
          <w:rFonts w:hint="eastAsia" w:ascii="仿宋_GB2312" w:hAnsi="仿宋_GB2312" w:eastAsia="仿宋_GB2312" w:cs="仿宋_GB2312"/>
          <w:color w:val="auto"/>
          <w:sz w:val="32"/>
          <w:szCs w:val="32"/>
        </w:rPr>
        <w:t>企业主体条件。基地必须</w:t>
      </w:r>
      <w:bookmarkStart w:id="101" w:name="OLE_LINK123"/>
      <w:r>
        <w:rPr>
          <w:rFonts w:hint="eastAsia" w:ascii="仿宋_GB2312" w:hAnsi="仿宋_GB2312" w:eastAsia="仿宋_GB2312" w:cs="仿宋_GB2312"/>
          <w:color w:val="auto"/>
          <w:sz w:val="32"/>
          <w:szCs w:val="32"/>
        </w:rPr>
        <w:t>具备合法的生产经营主体资质，营业执照、税务登记证、信用代码证等证照齐全。</w:t>
      </w:r>
      <w:bookmarkEnd w:id="101"/>
    </w:p>
    <w:p w14:paraId="088AB068">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（4）</w:t>
      </w:r>
      <w:r>
        <w:rPr>
          <w:rFonts w:hint="eastAsia" w:ascii="仿宋_GB2312" w:hAnsi="仿宋_GB2312" w:eastAsia="仿宋_GB2312" w:cs="仿宋_GB2312"/>
          <w:color w:val="auto"/>
          <w:sz w:val="32"/>
          <w:szCs w:val="32"/>
        </w:rPr>
        <w:t>产地水质条件。水产品养殖基地</w:t>
      </w:r>
      <w:bookmarkStart w:id="102" w:name="OLE_LINK124"/>
      <w:r>
        <w:rPr>
          <w:rFonts w:hint="eastAsia" w:ascii="仿宋_GB2312" w:hAnsi="仿宋_GB2312" w:eastAsia="仿宋_GB2312" w:cs="仿宋_GB2312"/>
          <w:color w:val="auto"/>
          <w:sz w:val="32"/>
          <w:szCs w:val="32"/>
        </w:rPr>
        <w:t>水源水质符合《渔业水质标准》（</w:t>
      </w:r>
      <w:r>
        <w:rPr>
          <w:rFonts w:eastAsia="仿宋_GB2312"/>
          <w:color w:val="auto"/>
          <w:sz w:val="32"/>
          <w:szCs w:val="32"/>
        </w:rPr>
        <w:t>GB11607-1989</w:t>
      </w:r>
      <w:r>
        <w:rPr>
          <w:rFonts w:hint="eastAsia" w:ascii="仿宋_GB2312" w:hAnsi="仿宋_GB2312" w:eastAsia="仿宋_GB2312" w:cs="仿宋_GB2312"/>
          <w:color w:val="auto"/>
          <w:sz w:val="32"/>
          <w:szCs w:val="32"/>
        </w:rPr>
        <w:t>）,养殖用水符合《无公害食品淡水养殖用水水质标准（</w:t>
      </w:r>
      <w:r>
        <w:rPr>
          <w:rFonts w:eastAsia="仿宋_GB2312"/>
          <w:color w:val="auto"/>
          <w:sz w:val="32"/>
          <w:szCs w:val="32"/>
        </w:rPr>
        <w:t>NY5051-2001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或</w:t>
      </w:r>
      <w:r>
        <w:rPr>
          <w:rFonts w:hint="eastAsia" w:eastAsia="仿宋_GB2312"/>
          <w:color w:val="auto"/>
          <w:sz w:val="32"/>
          <w:szCs w:val="32"/>
          <w:lang w:val="en-US" w:eastAsia="zh-CN"/>
        </w:rPr>
        <w:t>《无公害食品海水养殖用水水质标准（NY5052-2001）》</w:t>
      </w:r>
      <w:r>
        <w:rPr>
          <w:rFonts w:hint="eastAsia" w:ascii="仿宋_GB2312" w:hAnsi="仿宋_GB2312" w:eastAsia="仿宋_GB2312" w:cs="仿宋_GB2312"/>
          <w:color w:val="auto"/>
          <w:sz w:val="32"/>
          <w:szCs w:val="32"/>
        </w:rPr>
        <w:t>。</w:t>
      </w:r>
      <w:bookmarkEnd w:id="102"/>
    </w:p>
    <w:p w14:paraId="63837877">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（5）</w:t>
      </w:r>
      <w:r>
        <w:rPr>
          <w:rFonts w:hint="eastAsia" w:eastAsia="仿宋_GB2312"/>
          <w:color w:val="auto"/>
          <w:spacing w:val="3"/>
          <w:sz w:val="32"/>
          <w:szCs w:val="32"/>
          <w:lang w:eastAsia="zh-CN"/>
        </w:rPr>
        <w:t>水产</w:t>
      </w:r>
      <w:r>
        <w:rPr>
          <w:rFonts w:hint="eastAsia" w:eastAsia="仿宋_GB2312"/>
          <w:color w:val="auto"/>
          <w:sz w:val="32"/>
          <w:szCs w:val="32"/>
          <w:lang w:eastAsia="zh-CN"/>
        </w:rPr>
        <w:t>主体</w:t>
      </w:r>
      <w:r>
        <w:rPr>
          <w:rFonts w:eastAsia="仿宋_GB2312"/>
          <w:color w:val="auto"/>
          <w:sz w:val="32"/>
          <w:szCs w:val="32"/>
        </w:rPr>
        <w:t>条件。①</w:t>
      </w:r>
      <w:bookmarkStart w:id="103" w:name="OLE_LINK125"/>
      <w:r>
        <w:rPr>
          <w:rFonts w:eastAsia="仿宋_GB2312"/>
          <w:color w:val="auto"/>
          <w:sz w:val="32"/>
          <w:szCs w:val="32"/>
        </w:rPr>
        <w:t>企业有与供应需求量相适应的产品品质和养殖基地规模，有独立基地和基础设施，水电配套，场容场貌整洁，水产品运输道路畅通</w:t>
      </w:r>
      <w:bookmarkEnd w:id="103"/>
      <w:r>
        <w:rPr>
          <w:rFonts w:eastAsia="仿宋_GB2312"/>
          <w:color w:val="auto"/>
          <w:sz w:val="32"/>
          <w:szCs w:val="32"/>
        </w:rPr>
        <w:t>；</w:t>
      </w:r>
      <w:r>
        <w:rPr>
          <w:rFonts w:eastAsia="仿宋_GB2312"/>
          <w:color w:val="auto"/>
          <w:spacing w:val="3"/>
          <w:sz w:val="32"/>
          <w:szCs w:val="32"/>
        </w:rPr>
        <w:t>②</w:t>
      </w:r>
      <w:bookmarkStart w:id="104" w:name="OLE_LINK126"/>
      <w:r>
        <w:rPr>
          <w:rFonts w:eastAsia="仿宋_GB2312"/>
          <w:color w:val="auto"/>
          <w:sz w:val="32"/>
          <w:szCs w:val="32"/>
        </w:rPr>
        <w:t>企业有三年以上从事水产品养殖生产经历，具备水产品标准化生产的成熟技术路线和生产模式，并有足够的生产及管理人员</w:t>
      </w:r>
      <w:bookmarkEnd w:id="104"/>
      <w:r>
        <w:rPr>
          <w:rFonts w:hint="eastAsia" w:ascii="仿宋_GB2312" w:hAnsi="仿宋_GB2312" w:eastAsia="仿宋_GB2312" w:cs="仿宋_GB2312"/>
          <w:color w:val="auto"/>
          <w:sz w:val="32"/>
          <w:szCs w:val="32"/>
          <w:lang w:val="en-US" w:eastAsia="zh-CN"/>
        </w:rPr>
        <w:t>,有完备的养殖生产记录</w:t>
      </w:r>
      <w:r>
        <w:rPr>
          <w:rFonts w:eastAsia="仿宋_GB2312"/>
          <w:color w:val="auto"/>
          <w:sz w:val="32"/>
          <w:szCs w:val="32"/>
        </w:rPr>
        <w:t>；③</w:t>
      </w:r>
      <w:bookmarkStart w:id="105" w:name="OLE_LINK127"/>
      <w:r>
        <w:rPr>
          <w:rFonts w:eastAsia="仿宋_GB2312"/>
          <w:color w:val="auto"/>
          <w:sz w:val="32"/>
          <w:szCs w:val="32"/>
        </w:rPr>
        <w:t>企业应具备水产品质量安全监测室，配备必要的药物残留监测设备，有专门人员，检测结果记录真实完整</w:t>
      </w:r>
      <w:r>
        <w:rPr>
          <w:rFonts w:hint="eastAsia" w:eastAsia="仿宋_GB2312"/>
          <w:color w:val="auto"/>
          <w:sz w:val="32"/>
          <w:szCs w:val="32"/>
          <w:lang w:eastAsia="zh-CN"/>
        </w:rPr>
        <w:t>，</w:t>
      </w:r>
      <w:r>
        <w:rPr>
          <w:rFonts w:hint="eastAsia" w:eastAsia="仿宋_GB2312"/>
          <w:color w:val="auto"/>
          <w:sz w:val="32"/>
          <w:szCs w:val="32"/>
          <w:lang w:val="en-US" w:eastAsia="zh-CN"/>
        </w:rPr>
        <w:t>或委托第三方开展水产品质量检测连续3年以上</w:t>
      </w:r>
      <w:r>
        <w:rPr>
          <w:rFonts w:hint="eastAsia" w:ascii="仿宋_GB2312" w:hAnsi="仿宋_GB2312" w:eastAsia="仿宋_GB2312" w:cs="仿宋_GB2312"/>
          <w:color w:val="auto"/>
          <w:sz w:val="32"/>
          <w:szCs w:val="32"/>
        </w:rPr>
        <w:t>。</w:t>
      </w:r>
      <w:bookmarkEnd w:id="105"/>
    </w:p>
    <w:p w14:paraId="2E533DA8">
      <w:pPr>
        <w:adjustRightInd w:val="0"/>
        <w:snapToGrid w:val="0"/>
        <w:spacing w:line="572" w:lineRule="exact"/>
        <w:ind w:firstLine="640" w:firstLineChars="200"/>
        <w:jc w:val="both"/>
        <w:rPr>
          <w:rFonts w:ascii="楷体" w:hAnsi="楷体" w:eastAsia="楷体" w:cs="楷体"/>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w:t>
      </w:r>
      <w:bookmarkStart w:id="106" w:name="OLE_LINK128"/>
      <w:r>
        <w:rPr>
          <w:rFonts w:hint="eastAsia" w:ascii="楷体_GB2312" w:hAnsi="楷体_GB2312" w:eastAsia="楷体_GB2312" w:cs="楷体_GB2312"/>
          <w:color w:val="auto"/>
          <w:sz w:val="32"/>
          <w:szCs w:val="32"/>
        </w:rPr>
        <w:t>供会食品生产企业</w:t>
      </w:r>
      <w:bookmarkEnd w:id="106"/>
      <w:r>
        <w:rPr>
          <w:rFonts w:hint="eastAsia" w:ascii="楷体_GB2312" w:hAnsi="楷体_GB2312" w:eastAsia="楷体_GB2312" w:cs="楷体_GB2312"/>
          <w:color w:val="auto"/>
          <w:sz w:val="32"/>
          <w:szCs w:val="32"/>
        </w:rPr>
        <w:t>资质条件</w:t>
      </w:r>
    </w:p>
    <w:p w14:paraId="23751840">
      <w:pPr>
        <w:adjustRightInd w:val="0"/>
        <w:snapToGrid w:val="0"/>
        <w:spacing w:line="572" w:lineRule="exact"/>
        <w:ind w:firstLine="652" w:firstLineChars="200"/>
        <w:jc w:val="both"/>
        <w:rPr>
          <w:rFonts w:ascii="仿宋_GB2312" w:hAnsi="仿宋_GB2312" w:eastAsia="仿宋_GB2312" w:cs="仿宋_GB2312"/>
          <w:color w:val="auto"/>
          <w:sz w:val="32"/>
          <w:szCs w:val="32"/>
        </w:rPr>
      </w:pPr>
      <w:bookmarkStart w:id="107" w:name="OLE_LINK129"/>
      <w:r>
        <w:rPr>
          <w:rFonts w:hint="eastAsia" w:eastAsia="仿宋_GB2312"/>
          <w:color w:val="auto"/>
          <w:spacing w:val="3"/>
          <w:sz w:val="32"/>
          <w:szCs w:val="32"/>
        </w:rPr>
        <w:t>（</w:t>
      </w:r>
      <w:r>
        <w:rPr>
          <w:rFonts w:hint="eastAsia" w:eastAsia="仿宋_GB2312"/>
          <w:color w:val="auto"/>
          <w:spacing w:val="3"/>
          <w:sz w:val="32"/>
          <w:szCs w:val="32"/>
          <w:lang w:val="en-US" w:eastAsia="zh-CN"/>
        </w:rPr>
        <w:t>1</w:t>
      </w:r>
      <w:r>
        <w:rPr>
          <w:rFonts w:hint="eastAsia" w:eastAsia="仿宋_GB2312"/>
          <w:color w:val="auto"/>
          <w:spacing w:val="3"/>
          <w:sz w:val="32"/>
          <w:szCs w:val="32"/>
        </w:rPr>
        <w:t>）</w:t>
      </w:r>
      <w:r>
        <w:rPr>
          <w:rFonts w:hint="eastAsia" w:eastAsia="仿宋_GB2312"/>
          <w:color w:val="auto"/>
          <w:sz w:val="32"/>
          <w:szCs w:val="32"/>
        </w:rPr>
        <w:t>供</w:t>
      </w:r>
      <w:r>
        <w:rPr>
          <w:rFonts w:hint="eastAsia" w:ascii="仿宋_GB2312" w:hAnsi="仿宋_GB2312" w:eastAsia="仿宋_GB2312" w:cs="仿宋_GB2312"/>
          <w:color w:val="auto"/>
          <w:sz w:val="32"/>
          <w:szCs w:val="32"/>
        </w:rPr>
        <w:t>会食品（清真食品）生产企业应具有合法有效的营业执照、食品生产许可证，食品生产许可类别应与供应食品品种相匹配。近</w:t>
      </w:r>
      <w:r>
        <w:rPr>
          <w:rFonts w:eastAsia="仿宋_GB2312"/>
          <w:color w:val="auto"/>
          <w:sz w:val="32"/>
          <w:szCs w:val="32"/>
        </w:rPr>
        <w:t>3</w:t>
      </w:r>
      <w:r>
        <w:rPr>
          <w:rFonts w:hint="eastAsia" w:ascii="仿宋_GB2312" w:hAnsi="仿宋_GB2312" w:eastAsia="仿宋_GB2312" w:cs="仿宋_GB2312"/>
          <w:color w:val="auto"/>
          <w:sz w:val="32"/>
          <w:szCs w:val="32"/>
        </w:rPr>
        <w:t>年未有食品安全相关行政处罚案件。</w:t>
      </w:r>
      <w:bookmarkEnd w:id="107"/>
    </w:p>
    <w:p w14:paraId="4156FC94">
      <w:pPr>
        <w:adjustRightInd w:val="0"/>
        <w:snapToGrid w:val="0"/>
        <w:spacing w:line="572" w:lineRule="exact"/>
        <w:ind w:firstLine="652" w:firstLineChars="200"/>
        <w:jc w:val="both"/>
        <w:rPr>
          <w:rFonts w:eastAsia="仿宋_GB2312"/>
          <w:color w:val="auto"/>
          <w:sz w:val="32"/>
          <w:szCs w:val="32"/>
        </w:rPr>
      </w:pPr>
      <w:bookmarkStart w:id="108" w:name="OLE_LINK130"/>
      <w:r>
        <w:rPr>
          <w:rFonts w:hint="eastAsia" w:eastAsia="仿宋_GB2312"/>
          <w:color w:val="auto"/>
          <w:spacing w:val="3"/>
          <w:sz w:val="32"/>
          <w:szCs w:val="32"/>
        </w:rPr>
        <w:t>（2）</w:t>
      </w:r>
      <w:r>
        <w:rPr>
          <w:rFonts w:eastAsia="仿宋_GB2312"/>
          <w:color w:val="auto"/>
          <w:sz w:val="32"/>
          <w:szCs w:val="32"/>
        </w:rPr>
        <w:t>具有与供会食品品种、数量相适应的食品生产加工场所、设备或设施、检验室和检验能力。</w:t>
      </w:r>
      <w:bookmarkEnd w:id="108"/>
    </w:p>
    <w:p w14:paraId="195D2D54">
      <w:pPr>
        <w:adjustRightInd w:val="0"/>
        <w:snapToGrid w:val="0"/>
        <w:spacing w:line="572" w:lineRule="exact"/>
        <w:ind w:firstLine="652" w:firstLineChars="200"/>
        <w:jc w:val="both"/>
        <w:rPr>
          <w:rFonts w:ascii="仿宋_GB2312" w:hAnsi="仿宋_GB2312" w:eastAsia="仿宋_GB2312" w:cs="仿宋_GB2312"/>
          <w:color w:val="auto"/>
          <w:sz w:val="32"/>
          <w:szCs w:val="32"/>
        </w:rPr>
      </w:pPr>
      <w:bookmarkStart w:id="109" w:name="OLE_LINK131"/>
      <w:r>
        <w:rPr>
          <w:rFonts w:hint="eastAsia" w:eastAsia="仿宋_GB2312"/>
          <w:color w:val="auto"/>
          <w:spacing w:val="3"/>
          <w:sz w:val="32"/>
          <w:szCs w:val="32"/>
        </w:rPr>
        <w:t>（</w:t>
      </w:r>
      <w:r>
        <w:rPr>
          <w:rFonts w:hint="eastAsia" w:eastAsia="仿宋_GB2312"/>
          <w:color w:val="auto"/>
          <w:spacing w:val="3"/>
          <w:sz w:val="32"/>
          <w:szCs w:val="32"/>
          <w:lang w:val="en-US" w:eastAsia="zh-CN"/>
        </w:rPr>
        <w:t>3</w:t>
      </w:r>
      <w:r>
        <w:rPr>
          <w:rFonts w:hint="eastAsia" w:eastAsia="仿宋_GB2312"/>
          <w:color w:val="auto"/>
          <w:spacing w:val="3"/>
          <w:sz w:val="32"/>
          <w:szCs w:val="32"/>
        </w:rPr>
        <w:t>）</w:t>
      </w:r>
      <w:r>
        <w:rPr>
          <w:rFonts w:hint="eastAsia" w:ascii="仿宋_GB2312" w:hAnsi="仿宋_GB2312" w:eastAsia="仿宋_GB2312" w:cs="仿宋_GB2312"/>
          <w:color w:val="auto"/>
          <w:sz w:val="32"/>
          <w:szCs w:val="32"/>
        </w:rPr>
        <w:t>具有健全的食品安全管理制度，配备相适应的食品安全管理人员。</w:t>
      </w:r>
      <w:bookmarkEnd w:id="109"/>
      <w:r>
        <w:rPr>
          <w:rFonts w:hint="eastAsia" w:ascii="仿宋_GB2312" w:hAnsi="仿宋_GB2312" w:eastAsia="仿宋_GB2312" w:cs="仿宋_GB2312"/>
          <w:color w:val="auto"/>
          <w:sz w:val="32"/>
          <w:szCs w:val="32"/>
        </w:rPr>
        <w:t>有建立食品安全风险管控清单，并建立实施食品安全“日管控、周排查、月调度”工作机制。</w:t>
      </w:r>
      <w:bookmarkStart w:id="110" w:name="OLE_LINK132"/>
      <w:r>
        <w:rPr>
          <w:rFonts w:hint="eastAsia" w:ascii="仿宋_GB2312" w:hAnsi="仿宋_GB2312" w:eastAsia="仿宋_GB2312" w:cs="仿宋_GB2312"/>
          <w:color w:val="auto"/>
          <w:sz w:val="32"/>
          <w:szCs w:val="32"/>
        </w:rPr>
        <w:t>从事接触直接入口食品工作的从业人员取得健康证明后方可上岗工作。</w:t>
      </w:r>
      <w:bookmarkEnd w:id="110"/>
    </w:p>
    <w:p w14:paraId="696C2EB8">
      <w:pPr>
        <w:adjustRightInd w:val="0"/>
        <w:snapToGrid w:val="0"/>
        <w:spacing w:line="572" w:lineRule="exact"/>
        <w:ind w:firstLine="652" w:firstLineChars="200"/>
        <w:jc w:val="both"/>
        <w:rPr>
          <w:rFonts w:eastAsia="仿宋_GB2312"/>
          <w:color w:val="auto"/>
          <w:sz w:val="32"/>
          <w:szCs w:val="32"/>
        </w:rPr>
      </w:pPr>
      <w:bookmarkStart w:id="111" w:name="OLE_LINK133"/>
      <w:r>
        <w:rPr>
          <w:rFonts w:hint="eastAsia" w:eastAsia="仿宋_GB2312"/>
          <w:color w:val="auto"/>
          <w:spacing w:val="3"/>
          <w:sz w:val="32"/>
          <w:szCs w:val="32"/>
        </w:rPr>
        <w:t>（</w:t>
      </w:r>
      <w:r>
        <w:rPr>
          <w:rFonts w:hint="eastAsia" w:eastAsia="仿宋_GB2312"/>
          <w:color w:val="auto"/>
          <w:spacing w:val="3"/>
          <w:sz w:val="32"/>
          <w:szCs w:val="32"/>
          <w:lang w:val="en-US" w:eastAsia="zh-CN"/>
        </w:rPr>
        <w:t>4</w:t>
      </w:r>
      <w:r>
        <w:rPr>
          <w:rFonts w:hint="eastAsia" w:eastAsia="仿宋_GB2312"/>
          <w:color w:val="auto"/>
          <w:spacing w:val="3"/>
          <w:sz w:val="32"/>
          <w:szCs w:val="32"/>
        </w:rPr>
        <w:t>）</w:t>
      </w:r>
      <w:r>
        <w:rPr>
          <w:rFonts w:eastAsia="仿宋_GB2312"/>
          <w:color w:val="auto"/>
          <w:sz w:val="32"/>
          <w:szCs w:val="32"/>
        </w:rPr>
        <w:t>严格执行严格原料进货查验、生产加工过程控制、原料与成品出厂检验控制、运输和交付控制等管理制度。</w:t>
      </w:r>
      <w:bookmarkEnd w:id="111"/>
    </w:p>
    <w:p w14:paraId="76B15E03">
      <w:pPr>
        <w:adjustRightInd w:val="0"/>
        <w:snapToGrid w:val="0"/>
        <w:spacing w:line="572" w:lineRule="exact"/>
        <w:ind w:firstLine="652" w:firstLineChars="200"/>
        <w:jc w:val="both"/>
        <w:rPr>
          <w:rFonts w:eastAsia="仿宋_GB2312"/>
          <w:color w:val="auto"/>
          <w:sz w:val="32"/>
          <w:szCs w:val="32"/>
        </w:rPr>
      </w:pPr>
      <w:bookmarkStart w:id="112" w:name="OLE_LINK134"/>
      <w:r>
        <w:rPr>
          <w:rFonts w:hint="eastAsia" w:eastAsia="仿宋_GB2312"/>
          <w:color w:val="auto"/>
          <w:spacing w:val="3"/>
          <w:sz w:val="32"/>
          <w:szCs w:val="32"/>
        </w:rPr>
        <w:t>（</w:t>
      </w:r>
      <w:r>
        <w:rPr>
          <w:rFonts w:hint="eastAsia" w:eastAsia="仿宋_GB2312"/>
          <w:color w:val="auto"/>
          <w:spacing w:val="3"/>
          <w:sz w:val="32"/>
          <w:szCs w:val="32"/>
          <w:lang w:val="en-US" w:eastAsia="zh-CN"/>
        </w:rPr>
        <w:t>5</w:t>
      </w:r>
      <w:r>
        <w:rPr>
          <w:rFonts w:hint="eastAsia" w:eastAsia="仿宋_GB2312"/>
          <w:color w:val="auto"/>
          <w:spacing w:val="3"/>
          <w:sz w:val="32"/>
          <w:szCs w:val="32"/>
        </w:rPr>
        <w:t>）</w:t>
      </w:r>
      <w:r>
        <w:rPr>
          <w:rFonts w:eastAsia="仿宋_GB2312"/>
          <w:color w:val="auto"/>
          <w:sz w:val="32"/>
          <w:szCs w:val="32"/>
        </w:rPr>
        <w:t>有食品储存运输管理制度，储存运输能力满足供应需求。</w:t>
      </w:r>
      <w:bookmarkEnd w:id="112"/>
    </w:p>
    <w:p w14:paraId="12C623E9">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eastAsia="仿宋_GB2312"/>
          <w:color w:val="auto"/>
          <w:spacing w:val="3"/>
          <w:sz w:val="32"/>
          <w:szCs w:val="32"/>
        </w:rPr>
        <w:t>（</w:t>
      </w:r>
      <w:r>
        <w:rPr>
          <w:rFonts w:hint="eastAsia" w:eastAsia="仿宋_GB2312"/>
          <w:color w:val="auto"/>
          <w:spacing w:val="3"/>
          <w:sz w:val="32"/>
          <w:szCs w:val="32"/>
          <w:lang w:val="en-US" w:eastAsia="zh-CN"/>
        </w:rPr>
        <w:t>6</w:t>
      </w:r>
      <w:r>
        <w:rPr>
          <w:rFonts w:hint="eastAsia" w:eastAsia="仿宋_GB2312"/>
          <w:color w:val="auto"/>
          <w:spacing w:val="3"/>
          <w:sz w:val="32"/>
          <w:szCs w:val="32"/>
        </w:rPr>
        <w:t>）</w:t>
      </w:r>
      <w:r>
        <w:rPr>
          <w:rFonts w:hint="eastAsia" w:ascii="仿宋_GB2312" w:hAnsi="仿宋_GB2312" w:eastAsia="仿宋_GB2312" w:cs="仿宋_GB2312"/>
          <w:color w:val="auto"/>
          <w:sz w:val="32"/>
          <w:szCs w:val="32"/>
        </w:rPr>
        <w:t>同等条件下优先选择</w:t>
      </w:r>
      <w:bookmarkStart w:id="113" w:name="OLE_LINK135"/>
      <w:r>
        <w:rPr>
          <w:rFonts w:hint="eastAsia" w:ascii="仿宋_GB2312" w:hAnsi="仿宋_GB2312" w:eastAsia="仿宋_GB2312" w:cs="仿宋_GB2312"/>
          <w:color w:val="auto"/>
          <w:sz w:val="32"/>
          <w:szCs w:val="32"/>
        </w:rPr>
        <w:t>大型食品生产企业</w:t>
      </w:r>
      <w:bookmarkEnd w:id="113"/>
      <w:r>
        <w:rPr>
          <w:rFonts w:hint="eastAsia" w:ascii="仿宋_GB2312" w:hAnsi="仿宋_GB2312" w:eastAsia="仿宋_GB2312" w:cs="仿宋_GB2312"/>
          <w:color w:val="auto"/>
          <w:sz w:val="32"/>
          <w:szCs w:val="32"/>
        </w:rPr>
        <w:t>，</w:t>
      </w:r>
      <w:bookmarkStart w:id="114" w:name="OLE_LINK136"/>
      <w:r>
        <w:rPr>
          <w:rFonts w:hint="eastAsia" w:ascii="仿宋_GB2312" w:hAnsi="仿宋_GB2312" w:eastAsia="仿宋_GB2312" w:cs="仿宋_GB2312"/>
          <w:color w:val="auto"/>
          <w:sz w:val="32"/>
          <w:szCs w:val="32"/>
        </w:rPr>
        <w:t>实施</w:t>
      </w:r>
      <w:r>
        <w:rPr>
          <w:rFonts w:hint="eastAsia" w:eastAsia="仿宋_GB2312" w:cs="仿宋_GB2312"/>
          <w:color w:val="auto"/>
          <w:sz w:val="32"/>
          <w:szCs w:val="32"/>
        </w:rPr>
        <w:t>HACCP、GMP、ISO22000等食品安全管理体系认证</w:t>
      </w:r>
      <w:bookmarkEnd w:id="114"/>
      <w:r>
        <w:rPr>
          <w:rFonts w:hint="eastAsia" w:ascii="仿宋_GB2312" w:hAnsi="仿宋_GB2312" w:eastAsia="仿宋_GB2312" w:cs="仿宋_GB2312"/>
          <w:color w:val="auto"/>
          <w:sz w:val="32"/>
          <w:szCs w:val="32"/>
        </w:rPr>
        <w:t>的食品生产企业，曾为大型赛事或重要会议供应过食品的企业。</w:t>
      </w:r>
    </w:p>
    <w:p w14:paraId="747E12D8">
      <w:pPr>
        <w:adjustRightInd w:val="0"/>
        <w:snapToGrid w:val="0"/>
        <w:spacing w:line="572"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四、申请材料</w:t>
      </w:r>
    </w:p>
    <w:p w14:paraId="39522596">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ascii="楷体_GB2312" w:hAnsi="楷体_GB2312" w:eastAsia="楷体_GB2312" w:cs="楷体_GB2312"/>
          <w:color w:val="auto"/>
          <w:spacing w:val="3"/>
          <w:sz w:val="32"/>
          <w:szCs w:val="32"/>
        </w:rPr>
        <w:t>（一）申请表。</w:t>
      </w:r>
      <w:r>
        <w:rPr>
          <w:rFonts w:hint="eastAsia" w:ascii="仿宋_GB2312" w:hAnsi="仿宋_GB2312" w:eastAsia="仿宋_GB2312" w:cs="仿宋_GB2312"/>
          <w:color w:val="auto"/>
          <w:spacing w:val="3"/>
          <w:sz w:val="32"/>
          <w:szCs w:val="32"/>
        </w:rPr>
        <w:t>填写</w:t>
      </w:r>
      <w:r>
        <w:rPr>
          <w:rFonts w:hint="eastAsia" w:ascii="仿宋_GB2312" w:hAnsi="仿宋_GB2312" w:eastAsia="仿宋_GB2312" w:cs="仿宋_GB2312"/>
          <w:color w:val="auto"/>
          <w:sz w:val="32"/>
          <w:szCs w:val="32"/>
        </w:rPr>
        <w:t>《十五运会和残特奥会食品供应单位申请表》（附件</w:t>
      </w: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3"/>
          <w:sz w:val="32"/>
          <w:szCs w:val="32"/>
        </w:rPr>
        <w:t>，内容包括企业（基地）基本信息、认证情况、拟供产品信息等。</w:t>
      </w:r>
    </w:p>
    <w:p w14:paraId="33C30179">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ascii="楷体_GB2312" w:hAnsi="楷体_GB2312" w:eastAsia="楷体_GB2312" w:cs="楷体_GB2312"/>
          <w:color w:val="auto"/>
          <w:spacing w:val="3"/>
          <w:sz w:val="32"/>
          <w:szCs w:val="32"/>
        </w:rPr>
        <w:t>（二）资质证明。</w:t>
      </w:r>
      <w:r>
        <w:rPr>
          <w:rFonts w:hint="eastAsia" w:ascii="仿宋_GB2312" w:hAnsi="仿宋_GB2312" w:eastAsia="仿宋_GB2312" w:cs="仿宋_GB2312"/>
          <w:color w:val="auto"/>
          <w:spacing w:val="3"/>
          <w:sz w:val="32"/>
          <w:szCs w:val="32"/>
        </w:rPr>
        <w:t>提供营业执照副本、生产许可证、相关资质证书等复印件。</w:t>
      </w:r>
    </w:p>
    <w:p w14:paraId="78F5C01A">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ascii="楷体_GB2312" w:hAnsi="楷体_GB2312" w:eastAsia="楷体_GB2312" w:cs="楷体_GB2312"/>
          <w:color w:val="auto"/>
          <w:spacing w:val="3"/>
          <w:sz w:val="32"/>
          <w:szCs w:val="32"/>
        </w:rPr>
        <w:t>（三）企业（基地）简介。</w:t>
      </w:r>
      <w:r>
        <w:rPr>
          <w:rFonts w:hint="eastAsia" w:ascii="仿宋_GB2312" w:hAnsi="仿宋_GB2312" w:eastAsia="仿宋_GB2312" w:cs="仿宋_GB2312"/>
          <w:color w:val="auto"/>
          <w:spacing w:val="3"/>
          <w:sz w:val="32"/>
          <w:szCs w:val="32"/>
        </w:rPr>
        <w:t>包括企业（基地）地理位置、生产规模、生产流程、质量安全管理措施、赛会期间每天可供应的产品数量等内容。</w:t>
      </w:r>
    </w:p>
    <w:p w14:paraId="41BBE163">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ascii="楷体_GB2312" w:hAnsi="楷体_GB2312" w:eastAsia="楷体_GB2312" w:cs="楷体_GB2312"/>
          <w:color w:val="auto"/>
          <w:spacing w:val="3"/>
          <w:sz w:val="32"/>
          <w:szCs w:val="32"/>
        </w:rPr>
        <w:t>（四）产品质量报告。</w:t>
      </w:r>
      <w:r>
        <w:rPr>
          <w:rFonts w:hint="eastAsia" w:ascii="仿宋_GB2312" w:hAnsi="仿宋_GB2312" w:eastAsia="仿宋_GB2312" w:cs="仿宋_GB2312"/>
          <w:color w:val="auto"/>
          <w:spacing w:val="3"/>
          <w:sz w:val="32"/>
          <w:szCs w:val="32"/>
        </w:rPr>
        <w:t>提供近一年食品（农产品）质量检测报告，检测项目应涵盖相关主要指标。</w:t>
      </w:r>
    </w:p>
    <w:p w14:paraId="7696D4C6">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ascii="楷体_GB2312" w:hAnsi="楷体_GB2312" w:eastAsia="楷体_GB2312" w:cs="楷体_GB2312"/>
          <w:color w:val="auto"/>
          <w:spacing w:val="3"/>
          <w:sz w:val="32"/>
          <w:szCs w:val="32"/>
        </w:rPr>
        <w:t>（五）承诺达标合格证。</w:t>
      </w:r>
      <w:r>
        <w:rPr>
          <w:rFonts w:hint="eastAsia" w:ascii="仿宋_GB2312" w:hAnsi="仿宋_GB2312" w:eastAsia="仿宋_GB2312" w:cs="仿宋_GB2312"/>
          <w:color w:val="auto"/>
          <w:spacing w:val="3"/>
          <w:sz w:val="32"/>
          <w:szCs w:val="32"/>
        </w:rPr>
        <w:t>供会基地（企业）需提供食用农产品承诺达标合格证。</w:t>
      </w:r>
    </w:p>
    <w:p w14:paraId="7F17C218">
      <w:pPr>
        <w:pStyle w:val="3"/>
        <w:adjustRightInd w:val="0"/>
        <w:snapToGrid w:val="0"/>
        <w:spacing w:after="0" w:afterLines="0" w:line="572" w:lineRule="exact"/>
        <w:ind w:firstLine="652" w:firstLineChars="200"/>
        <w:jc w:val="both"/>
        <w:rPr>
          <w:rFonts w:ascii="仿宋_GB2312" w:hAnsi="仿宋_GB2312" w:eastAsia="仿宋_GB2312" w:cs="仿宋_GB2312"/>
          <w:color w:val="auto"/>
          <w:spacing w:val="3"/>
          <w:sz w:val="32"/>
          <w:szCs w:val="32"/>
        </w:rPr>
      </w:pPr>
      <w:r>
        <w:rPr>
          <w:rFonts w:hint="eastAsia" w:ascii="楷体_GB2312" w:hAnsi="楷体_GB2312" w:eastAsia="楷体_GB2312" w:cs="楷体_GB2312"/>
          <w:color w:val="auto"/>
          <w:spacing w:val="3"/>
          <w:sz w:val="32"/>
          <w:szCs w:val="32"/>
        </w:rPr>
        <w:t>（六）承诺书。</w:t>
      </w:r>
      <w:r>
        <w:rPr>
          <w:rFonts w:hint="eastAsia" w:ascii="仿宋_GB2312" w:hAnsi="仿宋_GB2312" w:eastAsia="仿宋_GB2312" w:cs="仿宋_GB2312"/>
          <w:color w:val="auto"/>
          <w:sz w:val="32"/>
          <w:szCs w:val="32"/>
        </w:rPr>
        <w:t>填写《十五运会和残特奥会食品供应单位食品质量安全和食源性兴奋剂防控责任承诺书》（附件</w:t>
      </w:r>
      <w:r>
        <w:rPr>
          <w:rFonts w:eastAsia="仿宋_GB2312"/>
          <w:color w:val="auto"/>
          <w:sz w:val="32"/>
          <w:szCs w:val="32"/>
        </w:rPr>
        <w:t>2</w:t>
      </w:r>
      <w:r>
        <w:rPr>
          <w:rFonts w:hint="eastAsia" w:ascii="仿宋_GB2312" w:hAnsi="仿宋_GB2312" w:eastAsia="仿宋_GB2312" w:cs="仿宋_GB2312"/>
          <w:color w:val="auto"/>
          <w:sz w:val="32"/>
          <w:szCs w:val="32"/>
        </w:rPr>
        <w:t>）。</w:t>
      </w:r>
    </w:p>
    <w:p w14:paraId="11EBB2EB">
      <w:pPr>
        <w:adjustRightInd w:val="0"/>
        <w:snapToGrid w:val="0"/>
        <w:spacing w:line="572" w:lineRule="exact"/>
        <w:ind w:firstLine="652" w:firstLineChars="200"/>
        <w:jc w:val="both"/>
        <w:rPr>
          <w:rFonts w:ascii="黑体" w:hAnsi="黑体" w:eastAsia="黑体" w:cs="黑体"/>
          <w:color w:val="auto"/>
          <w:sz w:val="32"/>
          <w:szCs w:val="32"/>
        </w:rPr>
      </w:pPr>
      <w:r>
        <w:rPr>
          <w:rFonts w:hint="eastAsia" w:ascii="楷体_GB2312" w:hAnsi="楷体_GB2312" w:eastAsia="楷体_GB2312" w:cs="楷体_GB2312"/>
          <w:color w:val="auto"/>
          <w:spacing w:val="3"/>
          <w:sz w:val="32"/>
          <w:szCs w:val="32"/>
        </w:rPr>
        <w:t>（七）其他相关材料。</w:t>
      </w:r>
      <w:r>
        <w:rPr>
          <w:rFonts w:hint="eastAsia" w:ascii="仿宋_GB2312" w:hAnsi="仿宋_GB2312" w:eastAsia="仿宋_GB2312" w:cs="仿宋_GB2312"/>
          <w:color w:val="auto"/>
          <w:spacing w:val="3"/>
          <w:sz w:val="32"/>
          <w:szCs w:val="32"/>
        </w:rPr>
        <w:t>如荣誉证书、获奖证明、农安信用评定情况、农产品投入品记录等相关资料。</w:t>
      </w:r>
    </w:p>
    <w:p w14:paraId="37681D52">
      <w:pPr>
        <w:adjustRightInd w:val="0"/>
        <w:snapToGrid w:val="0"/>
        <w:spacing w:line="572"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五、遴选程序</w:t>
      </w:r>
    </w:p>
    <w:p w14:paraId="653EFED0">
      <w:pPr>
        <w:adjustRightInd w:val="0"/>
        <w:snapToGrid w:val="0"/>
        <w:spacing w:line="572"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按照企业自愿申请、企业</w:t>
      </w:r>
      <w:r>
        <w:rPr>
          <w:rFonts w:ascii="仿宋_GB2312" w:hAnsi="仿宋_GB2312" w:eastAsia="仿宋_GB2312" w:cs="仿宋_GB2312"/>
          <w:color w:val="auto"/>
          <w:sz w:val="32"/>
        </w:rPr>
        <w:t>所在地</w:t>
      </w:r>
      <w:r>
        <w:rPr>
          <w:rFonts w:hint="eastAsia" w:ascii="仿宋_GB2312" w:hAnsi="仿宋_GB2312" w:eastAsia="仿宋_GB2312" w:cs="仿宋_GB2312"/>
          <w:color w:val="auto"/>
          <w:sz w:val="32"/>
        </w:rPr>
        <w:t>行业</w:t>
      </w:r>
      <w:r>
        <w:rPr>
          <w:rFonts w:ascii="仿宋_GB2312" w:hAnsi="仿宋_GB2312" w:eastAsia="仿宋_GB2312" w:cs="仿宋_GB2312"/>
          <w:color w:val="auto"/>
          <w:sz w:val="32"/>
        </w:rPr>
        <w:t>主管部门初审推荐、</w:t>
      </w:r>
      <w:r>
        <w:rPr>
          <w:rFonts w:hint="eastAsia" w:ascii="仿宋_GB2312" w:hAnsi="仿宋_GB2312" w:eastAsia="仿宋_GB2312" w:cs="仿宋_GB2312"/>
          <w:color w:val="auto"/>
          <w:spacing w:val="5"/>
          <w:sz w:val="32"/>
          <w:szCs w:val="32"/>
        </w:rPr>
        <w:t>地市执委会审核、现场核查、公示等程序，</w:t>
      </w:r>
      <w:r>
        <w:rPr>
          <w:rFonts w:hint="eastAsia" w:ascii="仿宋_GB2312" w:hAnsi="仿宋_GB2312" w:eastAsia="仿宋_GB2312" w:cs="仿宋_GB2312"/>
          <w:color w:val="auto"/>
          <w:sz w:val="32"/>
          <w:szCs w:val="32"/>
        </w:rPr>
        <w:t>确定十五运会和残特奥会</w:t>
      </w:r>
      <w:bookmarkStart w:id="115" w:name="OLE_LINK21"/>
      <w:r>
        <w:rPr>
          <w:rFonts w:hint="eastAsia" w:ascii="仿宋_GB2312" w:hAnsi="仿宋_GB2312" w:eastAsia="仿宋_GB2312" w:cs="仿宋_GB2312"/>
          <w:strike w:val="0"/>
          <w:dstrike w:val="0"/>
          <w:color w:val="auto"/>
          <w:sz w:val="32"/>
          <w:szCs w:val="32"/>
        </w:rPr>
        <w:t>食材供应商、</w:t>
      </w:r>
      <w:r>
        <w:rPr>
          <w:rFonts w:hint="eastAsia" w:ascii="仿宋_GB2312" w:hAnsi="仿宋_GB2312" w:eastAsia="仿宋_GB2312" w:cs="仿宋_GB2312"/>
          <w:color w:val="auto"/>
          <w:sz w:val="32"/>
          <w:szCs w:val="32"/>
        </w:rPr>
        <w:t>供会基地（企业）</w:t>
      </w:r>
      <w:bookmarkEnd w:id="115"/>
      <w:r>
        <w:rPr>
          <w:rFonts w:hint="eastAsia" w:ascii="仿宋_GB2312" w:hAnsi="仿宋_GB2312" w:eastAsia="仿宋_GB2312" w:cs="仿宋_GB2312"/>
          <w:color w:val="auto"/>
          <w:sz w:val="32"/>
          <w:szCs w:val="32"/>
        </w:rPr>
        <w:t>目录。</w:t>
      </w:r>
    </w:p>
    <w:p w14:paraId="70309638">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pacing w:val="3"/>
          <w:sz w:val="32"/>
          <w:szCs w:val="32"/>
        </w:rPr>
        <w:t>（一）提出申请。</w:t>
      </w:r>
      <w:r>
        <w:rPr>
          <w:rFonts w:hint="eastAsia" w:ascii="仿宋_GB2312" w:hAnsi="仿宋_GB2312" w:eastAsia="仿宋_GB2312" w:cs="仿宋_GB2312"/>
          <w:color w:val="auto"/>
          <w:sz w:val="32"/>
          <w:szCs w:val="32"/>
        </w:rPr>
        <w:t>按照自愿申报原则，有意愿申报十五运会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赛区食品供应的企业（基地），</w:t>
      </w:r>
      <w:bookmarkStart w:id="116" w:name="OLE_LINK25"/>
      <w:r>
        <w:rPr>
          <w:rFonts w:hint="eastAsia" w:ascii="仿宋_GB2312" w:hAnsi="仿宋_GB2312" w:eastAsia="仿宋_GB2312" w:cs="仿宋_GB2312"/>
          <w:color w:val="auto"/>
          <w:sz w:val="32"/>
          <w:szCs w:val="32"/>
        </w:rPr>
        <w:t>填写《十五运会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赛区食品供应单位申请表》</w:t>
      </w:r>
      <w:bookmarkEnd w:id="116"/>
      <w:r>
        <w:rPr>
          <w:rFonts w:hint="eastAsia" w:ascii="仿宋_GB2312" w:hAnsi="仿宋_GB2312" w:eastAsia="仿宋_GB2312" w:cs="仿宋_GB2312"/>
          <w:color w:val="auto"/>
          <w:sz w:val="32"/>
          <w:szCs w:val="32"/>
        </w:rPr>
        <w:t>。</w:t>
      </w:r>
    </w:p>
    <w:p w14:paraId="7B9ECA1E">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pacing w:val="3"/>
          <w:sz w:val="32"/>
          <w:szCs w:val="32"/>
        </w:rPr>
        <w:t>（二）现场核查。</w:t>
      </w:r>
      <w:r>
        <w:rPr>
          <w:rFonts w:hint="eastAsia" w:ascii="仿宋_GB2312" w:hAnsi="仿宋_GB2312" w:eastAsia="仿宋_GB2312" w:cs="仿宋_GB2312"/>
          <w:color w:val="auto"/>
          <w:sz w:val="32"/>
          <w:szCs w:val="32"/>
        </w:rPr>
        <w:t>由十五运会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赛区执委会</w:t>
      </w:r>
      <w:r>
        <w:rPr>
          <w:rFonts w:hint="eastAsia" w:ascii="仿宋_GB2312" w:hAnsi="仿宋_GB2312" w:eastAsia="仿宋_GB2312" w:cs="仿宋_GB2312"/>
          <w:color w:val="auto"/>
          <w:sz w:val="32"/>
          <w:szCs w:val="32"/>
          <w:lang w:eastAsia="zh-CN"/>
        </w:rPr>
        <w:t>办公室</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市执委</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）牵头，组织开展现场核查，涉及省外专供单位的由省级主管部门协调安排。核查组成员原则上为</w:t>
      </w:r>
      <w:r>
        <w:rPr>
          <w:rFonts w:eastAsia="仿宋_GB2312"/>
          <w:color w:val="auto"/>
          <w:sz w:val="32"/>
          <w:szCs w:val="32"/>
        </w:rPr>
        <w:t>3-5</w:t>
      </w:r>
      <w:r>
        <w:rPr>
          <w:rFonts w:hint="eastAsia" w:ascii="仿宋_GB2312" w:hAnsi="仿宋_GB2312" w:eastAsia="仿宋_GB2312" w:cs="仿宋_GB2312"/>
          <w:color w:val="auto"/>
          <w:sz w:val="32"/>
          <w:szCs w:val="32"/>
        </w:rPr>
        <w:t>人，由相关部门人员和食品安全专家组成。核查组现场核查后需填报《十五运会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赛区食材供应单位现场核查报告》（附件</w:t>
      </w:r>
      <w:r>
        <w:rPr>
          <w:rFonts w:eastAsia="仿宋_GB2312"/>
          <w:color w:val="auto"/>
          <w:sz w:val="32"/>
          <w:szCs w:val="32"/>
        </w:rPr>
        <w:t>3和附件3-1</w:t>
      </w:r>
      <w:r>
        <w:rPr>
          <w:rFonts w:hint="eastAsia" w:ascii="仿宋_GB2312" w:hAnsi="仿宋_GB2312" w:eastAsia="仿宋_GB2312" w:cs="仿宋_GB2312"/>
          <w:color w:val="auto"/>
          <w:sz w:val="32"/>
          <w:szCs w:val="32"/>
        </w:rPr>
        <w:t>）。</w:t>
      </w:r>
    </w:p>
    <w:p w14:paraId="5EB72BF4">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pacing w:val="3"/>
          <w:sz w:val="32"/>
          <w:szCs w:val="32"/>
        </w:rPr>
        <w:t>（三）结果公示。</w:t>
      </w:r>
      <w:r>
        <w:rPr>
          <w:rFonts w:hint="eastAsia" w:ascii="仿宋_GB2312" w:hAnsi="仿宋_GB2312" w:eastAsia="仿宋_GB2312" w:cs="仿宋_GB2312"/>
          <w:color w:val="auto"/>
          <w:sz w:val="32"/>
          <w:szCs w:val="32"/>
        </w:rPr>
        <w:t>经过材料审核、现场核查等程序后符合要求的，由</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市执委</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进行公示，公示时间为</w:t>
      </w:r>
      <w:r>
        <w:rPr>
          <w:rFonts w:eastAsia="仿宋_GB2312"/>
          <w:color w:val="auto"/>
          <w:sz w:val="32"/>
          <w:szCs w:val="32"/>
        </w:rPr>
        <w:t>5</w:t>
      </w:r>
      <w:r>
        <w:rPr>
          <w:rFonts w:hint="eastAsia" w:ascii="仿宋_GB2312" w:hAnsi="仿宋_GB2312" w:eastAsia="仿宋_GB2312" w:cs="仿宋_GB2312"/>
          <w:color w:val="auto"/>
          <w:sz w:val="32"/>
          <w:szCs w:val="32"/>
        </w:rPr>
        <w:t>个工作日。</w:t>
      </w:r>
    </w:p>
    <w:p w14:paraId="4803F462">
      <w:pPr>
        <w:adjustRightInd w:val="0"/>
        <w:snapToGrid w:val="0"/>
        <w:spacing w:line="572" w:lineRule="exact"/>
        <w:ind w:firstLine="652"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pacing w:val="3"/>
          <w:sz w:val="32"/>
          <w:szCs w:val="32"/>
        </w:rPr>
        <w:t>（四）结果反馈。</w:t>
      </w:r>
      <w:r>
        <w:rPr>
          <w:rFonts w:hint="eastAsia" w:ascii="仿宋_GB2312" w:hAnsi="仿宋_GB2312" w:eastAsia="仿宋_GB2312" w:cs="仿宋_GB2312"/>
          <w:color w:val="auto"/>
          <w:sz w:val="32"/>
          <w:szCs w:val="32"/>
        </w:rPr>
        <w:t>公示期满无异议的，由</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kern w:val="0"/>
          <w:sz w:val="32"/>
          <w:szCs w:val="32"/>
        </w:rPr>
        <w:t>市执委</w:t>
      </w:r>
      <w:r>
        <w:rPr>
          <w:rFonts w:hint="eastAsia" w:ascii="仿宋_GB2312" w:hAnsi="仿宋_GB2312" w:eastAsia="仿宋_GB2312" w:cs="仿宋_GB2312"/>
          <w:color w:val="auto"/>
          <w:kern w:val="0"/>
          <w:sz w:val="32"/>
          <w:szCs w:val="32"/>
          <w:lang w:eastAsia="zh-CN"/>
        </w:rPr>
        <w:t>办</w:t>
      </w:r>
      <w:r>
        <w:rPr>
          <w:rFonts w:hint="eastAsia" w:ascii="仿宋_GB2312" w:hAnsi="仿宋_GB2312" w:eastAsia="仿宋_GB2312" w:cs="仿宋_GB2312"/>
          <w:color w:val="auto"/>
          <w:sz w:val="32"/>
          <w:szCs w:val="32"/>
        </w:rPr>
        <w:t>向申请单位出具《十五运会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赛区食品供应单位遴选入围告知书》，最终确定十五运</w:t>
      </w:r>
      <w:bookmarkStart w:id="124" w:name="_GoBack"/>
      <w:bookmarkEnd w:id="124"/>
      <w:r>
        <w:rPr>
          <w:rFonts w:hint="eastAsia" w:ascii="仿宋_GB2312" w:hAnsi="仿宋_GB2312" w:eastAsia="仿宋_GB2312" w:cs="仿宋_GB2312"/>
          <w:color w:val="auto"/>
          <w:sz w:val="32"/>
          <w:szCs w:val="32"/>
        </w:rPr>
        <w:t>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w:t>
      </w:r>
      <w:r>
        <w:rPr>
          <w:rFonts w:hint="eastAsia" w:ascii="仿宋_GB2312" w:hAnsi="仿宋_GB2312" w:eastAsia="仿宋_GB2312" w:cs="仿宋_GB2312"/>
          <w:color w:val="auto"/>
          <w:sz w:val="32"/>
          <w:szCs w:val="32"/>
          <w:lang w:eastAsia="zh-CN"/>
        </w:rPr>
        <w:t>食材供应商、</w:t>
      </w:r>
      <w:r>
        <w:rPr>
          <w:rFonts w:hint="eastAsia" w:ascii="仿宋_GB2312" w:hAnsi="仿宋_GB2312" w:eastAsia="仿宋_GB2312" w:cs="仿宋_GB2312"/>
          <w:color w:val="auto"/>
          <w:sz w:val="32"/>
          <w:szCs w:val="32"/>
        </w:rPr>
        <w:t>供会基地（企业）目录。</w:t>
      </w:r>
    </w:p>
    <w:p w14:paraId="35EE8807">
      <w:pPr>
        <w:adjustRightInd w:val="0"/>
        <w:snapToGrid w:val="0"/>
        <w:spacing w:line="572" w:lineRule="exact"/>
        <w:ind w:firstLine="652" w:firstLineChars="200"/>
        <w:jc w:val="both"/>
        <w:rPr>
          <w:rFonts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pacing w:val="3"/>
          <w:sz w:val="32"/>
          <w:szCs w:val="32"/>
        </w:rPr>
        <w:t>（五）退出机制。</w:t>
      </w:r>
      <w:r>
        <w:rPr>
          <w:rFonts w:hint="eastAsia" w:ascii="仿宋_GB2312" w:hAnsi="仿宋_GB2312" w:eastAsia="仿宋_GB2312" w:cs="仿宋_GB2312"/>
          <w:color w:val="auto"/>
          <w:sz w:val="32"/>
          <w:szCs w:val="32"/>
        </w:rPr>
        <w:t>入围企业（基地）具有以下情形之一的，取消供应资格：</w:t>
      </w:r>
      <w:r>
        <w:rPr>
          <w:rFonts w:eastAsia="仿宋_GB2312"/>
          <w:color w:val="auto"/>
          <w:sz w:val="32"/>
          <w:szCs w:val="32"/>
        </w:rPr>
        <w:t>①不遵守国家有关法律法规规定的</w:t>
      </w:r>
      <w:r>
        <w:rPr>
          <w:rFonts w:hint="eastAsia" w:eastAsia="仿宋_GB2312"/>
          <w:color w:val="auto"/>
          <w:sz w:val="32"/>
          <w:szCs w:val="32"/>
        </w:rPr>
        <w:t>。</w:t>
      </w:r>
      <w:r>
        <w:rPr>
          <w:rFonts w:eastAsia="仿宋_GB2312"/>
          <w:color w:val="auto"/>
          <w:spacing w:val="3"/>
          <w:sz w:val="32"/>
          <w:szCs w:val="32"/>
        </w:rPr>
        <w:t>②</w:t>
      </w:r>
      <w:r>
        <w:rPr>
          <w:rFonts w:eastAsia="仿宋_GB2312"/>
          <w:color w:val="auto"/>
          <w:sz w:val="32"/>
          <w:szCs w:val="32"/>
        </w:rPr>
        <w:t>在国家或市级抽检中检出严重不合格情形的</w:t>
      </w:r>
      <w:r>
        <w:rPr>
          <w:rFonts w:hint="eastAsia" w:eastAsia="仿宋_GB2312"/>
          <w:color w:val="auto"/>
          <w:sz w:val="32"/>
          <w:szCs w:val="32"/>
        </w:rPr>
        <w:t>。</w:t>
      </w:r>
      <w:r>
        <w:rPr>
          <w:rFonts w:eastAsia="仿宋_GB2312"/>
          <w:color w:val="auto"/>
          <w:sz w:val="32"/>
          <w:szCs w:val="32"/>
        </w:rPr>
        <w:t>③无正当理由拒不配合保障工作监督管理及组织协调的</w:t>
      </w:r>
      <w:r>
        <w:rPr>
          <w:rFonts w:hint="eastAsia" w:eastAsia="仿宋_GB2312"/>
          <w:color w:val="auto"/>
          <w:sz w:val="32"/>
          <w:szCs w:val="32"/>
        </w:rPr>
        <w:t>。</w:t>
      </w:r>
      <w:r>
        <w:rPr>
          <w:rFonts w:eastAsia="仿宋_GB2312"/>
          <w:color w:val="auto"/>
          <w:spacing w:val="3"/>
          <w:sz w:val="32"/>
          <w:szCs w:val="32"/>
        </w:rPr>
        <w:t>④</w:t>
      </w:r>
      <w:r>
        <w:rPr>
          <w:rFonts w:eastAsia="仿宋_GB2312"/>
          <w:color w:val="auto"/>
          <w:sz w:val="32"/>
          <w:szCs w:val="32"/>
        </w:rPr>
        <w:t>供应期间发生重大食品安全事故的</w:t>
      </w:r>
      <w:r>
        <w:rPr>
          <w:rFonts w:hint="eastAsia" w:eastAsia="仿宋_GB2312"/>
          <w:color w:val="auto"/>
          <w:sz w:val="32"/>
          <w:szCs w:val="32"/>
        </w:rPr>
        <w:t>。</w:t>
      </w:r>
      <w:r>
        <w:rPr>
          <w:rFonts w:eastAsia="仿宋_GB2312"/>
          <w:color w:val="auto"/>
          <w:spacing w:val="3"/>
          <w:sz w:val="32"/>
          <w:szCs w:val="32"/>
        </w:rPr>
        <w:t>⑤</w:t>
      </w:r>
      <w:r>
        <w:rPr>
          <w:rFonts w:eastAsia="仿宋_GB2312"/>
          <w:color w:val="auto"/>
          <w:sz w:val="32"/>
          <w:szCs w:val="32"/>
        </w:rPr>
        <w:t>备案企业名称、法人、通讯地址、生产基地、投入品、关键设备及质量安全管理体系发生变化的</w:t>
      </w:r>
      <w:r>
        <w:rPr>
          <w:rFonts w:hint="eastAsia" w:eastAsia="仿宋_GB2312"/>
          <w:color w:val="auto"/>
          <w:sz w:val="32"/>
          <w:szCs w:val="32"/>
        </w:rPr>
        <w:t>。⑥</w:t>
      </w:r>
      <w:r>
        <w:rPr>
          <w:rFonts w:eastAsia="仿宋_GB2312"/>
          <w:color w:val="auto"/>
          <w:sz w:val="32"/>
          <w:szCs w:val="32"/>
        </w:rPr>
        <w:t>不具备突发事件应急处置能力及工作预案执行不到位的</w:t>
      </w:r>
      <w:r>
        <w:rPr>
          <w:rFonts w:hint="eastAsia" w:eastAsia="仿宋_GB2312"/>
          <w:color w:val="auto"/>
          <w:sz w:val="32"/>
          <w:szCs w:val="32"/>
        </w:rPr>
        <w:t>。⑦</w:t>
      </w:r>
      <w:r>
        <w:rPr>
          <w:rFonts w:hint="eastAsia" w:ascii="仿宋_GB2312" w:hAnsi="仿宋_GB2312" w:eastAsia="仿宋_GB2312" w:cs="仿宋_GB2312"/>
          <w:color w:val="auto"/>
          <w:kern w:val="0"/>
          <w:sz w:val="32"/>
          <w:szCs w:val="32"/>
          <w:lang w:eastAsia="zh-CN"/>
        </w:rPr>
        <w:t>湛江</w:t>
      </w:r>
      <w:r>
        <w:rPr>
          <w:rFonts w:hint="eastAsia" w:ascii="仿宋_GB2312" w:hAnsi="仿宋_GB2312" w:eastAsia="仿宋_GB2312" w:cs="仿宋_GB2312"/>
          <w:color w:val="auto"/>
          <w:kern w:val="0"/>
          <w:sz w:val="32"/>
          <w:szCs w:val="32"/>
        </w:rPr>
        <w:t>市执委</w:t>
      </w:r>
      <w:r>
        <w:rPr>
          <w:rFonts w:hint="eastAsia" w:ascii="仿宋_GB2312" w:hAnsi="仿宋_GB2312" w:eastAsia="仿宋_GB2312" w:cs="仿宋_GB2312"/>
          <w:color w:val="auto"/>
          <w:kern w:val="0"/>
          <w:sz w:val="32"/>
          <w:szCs w:val="32"/>
          <w:lang w:eastAsia="zh-CN"/>
        </w:rPr>
        <w:t>办</w:t>
      </w:r>
      <w:r>
        <w:rPr>
          <w:rFonts w:hint="eastAsia" w:ascii="仿宋_GB2312" w:hAnsi="仿宋_GB2312" w:eastAsia="仿宋_GB2312" w:cs="仿宋_GB2312"/>
          <w:color w:val="auto"/>
          <w:sz w:val="32"/>
          <w:szCs w:val="32"/>
        </w:rPr>
        <w:t>组织有关部门对入选十五运会</w:t>
      </w:r>
      <w:r>
        <w:rPr>
          <w:rFonts w:hint="eastAsia" w:ascii="仿宋_GB2312" w:hAnsi="仿宋_GB2312" w:eastAsia="仿宋_GB2312" w:cs="仿宋_GB2312"/>
          <w:color w:val="auto"/>
          <w:kern w:val="0"/>
          <w:sz w:val="32"/>
          <w:szCs w:val="32"/>
          <w:lang w:eastAsia="zh-CN"/>
        </w:rPr>
        <w:t>湛江</w:t>
      </w:r>
      <w:r>
        <w:rPr>
          <w:rFonts w:hint="eastAsia" w:ascii="仿宋_GB2312" w:hAnsi="仿宋_GB2312" w:eastAsia="仿宋_GB2312" w:cs="仿宋_GB2312"/>
          <w:color w:val="auto"/>
          <w:sz w:val="32"/>
          <w:szCs w:val="32"/>
        </w:rPr>
        <w:t>赛区食品供应目录的</w:t>
      </w:r>
      <w:r>
        <w:rPr>
          <w:rFonts w:hint="eastAsia" w:ascii="仿宋_GB2312" w:hAnsi="仿宋_GB2312" w:eastAsia="仿宋_GB2312" w:cs="仿宋_GB2312"/>
          <w:strike w:val="0"/>
          <w:dstrike w:val="0"/>
          <w:color w:val="auto"/>
          <w:sz w:val="32"/>
          <w:szCs w:val="32"/>
        </w:rPr>
        <w:t>供应商、</w:t>
      </w:r>
      <w:r>
        <w:rPr>
          <w:rFonts w:hint="eastAsia" w:ascii="仿宋_GB2312" w:hAnsi="仿宋_GB2312" w:eastAsia="仿宋_GB2312" w:cs="仿宋_GB2312"/>
          <w:color w:val="auto"/>
          <w:sz w:val="32"/>
          <w:szCs w:val="32"/>
        </w:rPr>
        <w:t>供会基地（企业）开展抽查，抽查结果认为不符合要求的。</w:t>
      </w:r>
    </w:p>
    <w:p w14:paraId="18CBF2F1">
      <w:pPr>
        <w:adjustRightInd w:val="0"/>
        <w:snapToGrid w:val="0"/>
        <w:spacing w:line="572"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因入围企业退出可能造成食品供应不足，在公开遴选时，</w:t>
      </w:r>
      <w:r>
        <w:rPr>
          <w:rFonts w:hint="eastAsia" w:ascii="仿宋_GB2312" w:hAnsi="仿宋_GB2312" w:eastAsia="仿宋_GB2312" w:cs="仿宋_GB2312"/>
          <w:color w:val="auto"/>
          <w:kern w:val="0"/>
          <w:sz w:val="32"/>
          <w:szCs w:val="32"/>
          <w:lang w:eastAsia="zh-CN"/>
        </w:rPr>
        <w:t>湛江</w:t>
      </w:r>
      <w:r>
        <w:rPr>
          <w:rFonts w:hint="eastAsia" w:ascii="仿宋_GB2312" w:hAnsi="仿宋_GB2312" w:eastAsia="仿宋_GB2312" w:cs="仿宋_GB2312"/>
          <w:color w:val="auto"/>
          <w:kern w:val="0"/>
          <w:sz w:val="32"/>
          <w:szCs w:val="32"/>
        </w:rPr>
        <w:t>市执委</w:t>
      </w:r>
      <w:r>
        <w:rPr>
          <w:rFonts w:hint="eastAsia" w:ascii="仿宋_GB2312" w:hAnsi="仿宋_GB2312" w:eastAsia="仿宋_GB2312" w:cs="仿宋_GB2312"/>
          <w:color w:val="auto"/>
          <w:kern w:val="0"/>
          <w:sz w:val="32"/>
          <w:szCs w:val="32"/>
          <w:lang w:eastAsia="zh-CN"/>
        </w:rPr>
        <w:t>办</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适当增加合格</w:t>
      </w:r>
      <w:r>
        <w:rPr>
          <w:rFonts w:hint="eastAsia" w:ascii="仿宋_GB2312" w:hAnsi="仿宋_GB2312" w:eastAsia="仿宋_GB2312" w:cs="仿宋_GB2312"/>
          <w:color w:val="auto"/>
          <w:sz w:val="32"/>
          <w:szCs w:val="32"/>
          <w:lang w:eastAsia="zh-CN"/>
        </w:rPr>
        <w:t>食材供应商、供会企业</w:t>
      </w:r>
      <w:r>
        <w:rPr>
          <w:rFonts w:hint="eastAsia" w:ascii="仿宋_GB2312" w:hAnsi="仿宋_GB2312" w:eastAsia="仿宋_GB2312" w:cs="仿宋_GB2312"/>
          <w:color w:val="auto"/>
          <w:sz w:val="32"/>
          <w:szCs w:val="32"/>
        </w:rPr>
        <w:t>（基地）数量。</w:t>
      </w:r>
    </w:p>
    <w:p w14:paraId="23950C0C">
      <w:pPr>
        <w:adjustRightInd w:val="0"/>
        <w:snapToGrid w:val="0"/>
        <w:spacing w:line="572"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六、申报时间</w:t>
      </w:r>
    </w:p>
    <w:p w14:paraId="2141D520">
      <w:pPr>
        <w:adjustRightInd w:val="0"/>
        <w:snapToGrid w:val="0"/>
        <w:spacing w:line="572" w:lineRule="exact"/>
        <w:ind w:firstLine="652" w:firstLineChars="200"/>
        <w:jc w:val="both"/>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请各申报生产经营主体根据相关工作指引和遴选工作要求，于2025年</w:t>
      </w:r>
      <w:r>
        <w:rPr>
          <w:rFonts w:hint="eastAsia" w:ascii="仿宋_GB2312" w:hAnsi="仿宋_GB2312" w:eastAsia="仿宋_GB2312" w:cs="仿宋_GB2312"/>
          <w:color w:val="auto"/>
          <w:spacing w:val="3"/>
          <w:sz w:val="32"/>
          <w:szCs w:val="32"/>
          <w:lang w:val="en-US" w:eastAsia="zh-CN"/>
        </w:rPr>
        <w:t>7</w:t>
      </w:r>
      <w:r>
        <w:rPr>
          <w:rFonts w:hint="eastAsia" w:ascii="仿宋_GB2312" w:hAnsi="仿宋_GB2312" w:eastAsia="仿宋_GB2312" w:cs="仿宋_GB2312"/>
          <w:color w:val="auto"/>
          <w:spacing w:val="3"/>
          <w:sz w:val="32"/>
          <w:szCs w:val="32"/>
        </w:rPr>
        <w:t>月</w:t>
      </w:r>
      <w:r>
        <w:rPr>
          <w:rFonts w:hint="eastAsia" w:ascii="仿宋_GB2312" w:hAnsi="仿宋_GB2312" w:eastAsia="仿宋_GB2312" w:cs="仿宋_GB2312"/>
          <w:color w:val="auto"/>
          <w:spacing w:val="3"/>
          <w:sz w:val="32"/>
          <w:szCs w:val="32"/>
          <w:lang w:val="en-US" w:eastAsia="zh-CN"/>
        </w:rPr>
        <w:t>20</w:t>
      </w:r>
      <w:r>
        <w:rPr>
          <w:rFonts w:hint="eastAsia" w:ascii="仿宋_GB2312" w:hAnsi="仿宋_GB2312" w:eastAsia="仿宋_GB2312" w:cs="仿宋_GB2312"/>
          <w:color w:val="auto"/>
          <w:spacing w:val="3"/>
          <w:sz w:val="32"/>
          <w:szCs w:val="32"/>
        </w:rPr>
        <w:t>日前将相关申请材料报</w:t>
      </w:r>
      <w:r>
        <w:rPr>
          <w:rFonts w:hint="eastAsia" w:ascii="仿宋_GB2312" w:hAnsi="仿宋_GB2312" w:eastAsia="仿宋_GB2312" w:cs="仿宋_GB2312"/>
          <w:color w:val="auto"/>
          <w:spacing w:val="3"/>
          <w:sz w:val="32"/>
          <w:szCs w:val="32"/>
          <w:lang w:eastAsia="zh-CN"/>
        </w:rPr>
        <w:t>市</w:t>
      </w:r>
      <w:r>
        <w:rPr>
          <w:rFonts w:hint="eastAsia" w:ascii="仿宋_GB2312" w:hAnsi="仿宋_GB2312" w:eastAsia="仿宋_GB2312" w:cs="仿宋_GB2312"/>
          <w:color w:val="auto"/>
          <w:spacing w:val="3"/>
          <w:sz w:val="32"/>
          <w:szCs w:val="32"/>
        </w:rPr>
        <w:t>农业农村</w:t>
      </w:r>
      <w:r>
        <w:rPr>
          <w:rFonts w:hint="eastAsia" w:ascii="仿宋_GB2312" w:hAnsi="仿宋_GB2312" w:eastAsia="仿宋_GB2312" w:cs="仿宋_GB2312"/>
          <w:color w:val="auto"/>
          <w:spacing w:val="3"/>
          <w:sz w:val="32"/>
          <w:szCs w:val="32"/>
          <w:lang w:eastAsia="zh-CN"/>
        </w:rPr>
        <w:t>、市场监督管理部门</w:t>
      </w:r>
      <w:r>
        <w:rPr>
          <w:rFonts w:hint="eastAsia" w:ascii="仿宋_GB2312" w:hAnsi="仿宋_GB2312" w:eastAsia="仿宋_GB2312" w:cs="仿宋_GB2312"/>
          <w:color w:val="auto"/>
          <w:spacing w:val="3"/>
          <w:sz w:val="32"/>
          <w:szCs w:val="32"/>
        </w:rPr>
        <w:t>初审</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市市场监督管理局</w:t>
      </w:r>
      <w:r>
        <w:rPr>
          <w:rFonts w:hint="eastAsia" w:ascii="仿宋_GB2312" w:hAnsi="仿宋_GB2312" w:eastAsia="仿宋_GB2312" w:cs="仿宋_GB2312"/>
          <w:color w:val="auto"/>
          <w:sz w:val="32"/>
          <w:szCs w:val="32"/>
          <w:lang w:val="en-US" w:eastAsia="zh-CN"/>
        </w:rPr>
        <w:t>刘秋霞，（0759）3586359；</w:t>
      </w:r>
      <w:r>
        <w:rPr>
          <w:rFonts w:hint="eastAsia" w:ascii="仿宋_GB2312" w:hAnsi="仿宋_GB2312" w:eastAsia="仿宋_GB2312" w:cs="仿宋_GB2312"/>
          <w:color w:val="auto"/>
          <w:sz w:val="32"/>
          <w:szCs w:val="32"/>
        </w:rPr>
        <w:t>市农业农村局</w:t>
      </w:r>
      <w:r>
        <w:rPr>
          <w:rFonts w:hint="eastAsia" w:ascii="仿宋_GB2312" w:hAnsi="仿宋_GB2312" w:eastAsia="仿宋_GB2312" w:cs="仿宋_GB2312"/>
          <w:color w:val="auto"/>
          <w:sz w:val="32"/>
          <w:szCs w:val="32"/>
          <w:lang w:val="en-US" w:eastAsia="zh-CN"/>
        </w:rPr>
        <w:t>周武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（0759）3221906；市海洋与渔业局钱佳慧，（0759）3209919。</w:t>
      </w:r>
    </w:p>
    <w:p w14:paraId="780DABC6">
      <w:pPr>
        <w:pStyle w:val="3"/>
        <w:adjustRightInd w:val="0"/>
        <w:snapToGrid w:val="0"/>
        <w:spacing w:line="572" w:lineRule="exact"/>
        <w:ind w:firstLine="640" w:firstLineChars="200"/>
        <w:jc w:val="both"/>
        <w:rPr>
          <w:rFonts w:ascii="仿宋_GB2312" w:hAnsi="仿宋_GB2312" w:eastAsia="仿宋_GB2312" w:cs="仿宋_GB2312"/>
          <w:color w:val="auto"/>
          <w:sz w:val="32"/>
          <w:szCs w:val="32"/>
        </w:rPr>
      </w:pPr>
    </w:p>
    <w:p w14:paraId="76EABE71">
      <w:pPr>
        <w:pStyle w:val="3"/>
        <w:adjustRightInd w:val="0"/>
        <w:snapToGrid w:val="0"/>
        <w:spacing w:line="572"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eastAsia="仿宋_GB2312"/>
          <w:color w:val="auto"/>
          <w:sz w:val="32"/>
          <w:szCs w:val="32"/>
        </w:rPr>
        <w:t>1</w:t>
      </w:r>
      <w:r>
        <w:rPr>
          <w:rFonts w:eastAsia="仿宋_GB2312"/>
          <w:color w:val="auto"/>
          <w:sz w:val="32"/>
          <w:szCs w:val="32"/>
        </w:rPr>
        <w:t>.</w:t>
      </w:r>
      <w:bookmarkStart w:id="117" w:name="OLE_LINK10"/>
      <w:r>
        <w:rPr>
          <w:rFonts w:hint="eastAsia" w:ascii="仿宋_GB2312" w:hAnsi="仿宋_GB2312" w:eastAsia="仿宋_GB2312" w:cs="仿宋_GB2312"/>
          <w:color w:val="auto"/>
          <w:sz w:val="32"/>
          <w:szCs w:val="32"/>
        </w:rPr>
        <w:t>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赛区食品供应单位申请表</w:t>
      </w:r>
      <w:bookmarkEnd w:id="117"/>
    </w:p>
    <w:p w14:paraId="0C74B0B5">
      <w:pPr>
        <w:pStyle w:val="3"/>
        <w:adjustRightInd w:val="0"/>
        <w:snapToGrid w:val="0"/>
        <w:spacing w:line="572" w:lineRule="exact"/>
        <w:ind w:firstLine="1600" w:firstLineChars="500"/>
        <w:jc w:val="both"/>
        <w:rPr>
          <w:rFonts w:ascii="仿宋_GB2312" w:hAnsi="仿宋_GB2312" w:eastAsia="仿宋_GB2312" w:cs="仿宋_GB2312"/>
          <w:color w:val="auto"/>
          <w:sz w:val="32"/>
          <w:szCs w:val="32"/>
        </w:rPr>
      </w:pPr>
      <w:r>
        <w:rPr>
          <w:rFonts w:hint="eastAsia" w:eastAsia="仿宋_GB2312"/>
          <w:color w:val="auto"/>
          <w:sz w:val="32"/>
          <w:szCs w:val="32"/>
        </w:rPr>
        <w:t>2</w:t>
      </w:r>
      <w:r>
        <w:rPr>
          <w:rFonts w:eastAsia="仿宋_GB2312"/>
          <w:color w:val="auto"/>
          <w:sz w:val="32"/>
          <w:szCs w:val="32"/>
        </w:rPr>
        <w:t>.</w:t>
      </w:r>
      <w:bookmarkStart w:id="118" w:name="OLE_LINK14"/>
      <w:bookmarkStart w:id="119" w:name="OLE_LINK20"/>
      <w:r>
        <w:rPr>
          <w:rFonts w:hint="eastAsia" w:ascii="仿宋_GB2312" w:hAnsi="仿宋_GB2312" w:eastAsia="仿宋_GB2312" w:cs="仿宋_GB2312"/>
          <w:color w:val="auto"/>
          <w:sz w:val="32"/>
          <w:szCs w:val="32"/>
        </w:rPr>
        <w:t>十五运会</w:t>
      </w:r>
      <w:bookmarkEnd w:id="118"/>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赛区食品供应单位食品质量安全</w:t>
      </w:r>
    </w:p>
    <w:p w14:paraId="7C9E9FDD">
      <w:pPr>
        <w:pStyle w:val="3"/>
        <w:adjustRightInd w:val="0"/>
        <w:snapToGrid w:val="0"/>
        <w:spacing w:line="572" w:lineRule="exact"/>
        <w:ind w:firstLine="1920" w:firstLineChars="6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和食源性兴奋剂防控责任承诺书</w:t>
      </w:r>
      <w:bookmarkEnd w:id="119"/>
    </w:p>
    <w:p w14:paraId="08A62403">
      <w:pPr>
        <w:pStyle w:val="3"/>
        <w:adjustRightInd w:val="0"/>
        <w:snapToGrid w:val="0"/>
        <w:spacing w:line="572" w:lineRule="exact"/>
        <w:ind w:firstLine="1600" w:firstLineChars="500"/>
        <w:jc w:val="both"/>
        <w:rPr>
          <w:rFonts w:ascii="仿宋_GB2312" w:hAnsi="仿宋_GB2312" w:eastAsia="仿宋_GB2312" w:cs="仿宋_GB2312"/>
          <w:color w:val="auto"/>
          <w:sz w:val="32"/>
          <w:szCs w:val="32"/>
        </w:rPr>
      </w:pPr>
      <w:r>
        <w:rPr>
          <w:rFonts w:eastAsia="仿宋_GB2312"/>
          <w:color w:val="auto"/>
          <w:sz w:val="32"/>
          <w:szCs w:val="32"/>
        </w:rPr>
        <w:t>3.</w:t>
      </w:r>
      <w:bookmarkStart w:id="120" w:name="OLE_LINK152"/>
      <w:bookmarkStart w:id="121" w:name="OLE_LINK22"/>
      <w:r>
        <w:rPr>
          <w:rFonts w:hint="eastAsia" w:ascii="仿宋_GB2312" w:hAnsi="仿宋_GB2312" w:eastAsia="仿宋_GB2312" w:cs="仿宋_GB2312"/>
          <w:color w:val="auto"/>
          <w:sz w:val="32"/>
          <w:szCs w:val="32"/>
        </w:rPr>
        <w:t>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赛区食品供应单位现场核查报告</w:t>
      </w:r>
      <w:bookmarkEnd w:id="120"/>
      <w:bookmarkEnd w:id="121"/>
    </w:p>
    <w:p w14:paraId="64EDCD8D">
      <w:pPr>
        <w:pStyle w:val="3"/>
        <w:adjustRightInd w:val="0"/>
        <w:snapToGrid w:val="0"/>
        <w:spacing w:line="572" w:lineRule="exact"/>
        <w:ind w:firstLine="1600" w:firstLineChars="500"/>
        <w:jc w:val="both"/>
        <w:rPr>
          <w:rFonts w:ascii="仿宋_GB2312" w:hAnsi="仿宋_GB2312" w:eastAsia="仿宋_GB2312" w:cs="仿宋_GB2312"/>
          <w:color w:val="auto"/>
          <w:sz w:val="32"/>
          <w:szCs w:val="32"/>
        </w:rPr>
      </w:pPr>
      <w:bookmarkStart w:id="122" w:name="OLE_LINK154"/>
      <w:bookmarkStart w:id="123" w:name="OLE_LINK153"/>
      <w:r>
        <w:rPr>
          <w:rFonts w:hint="eastAsia" w:eastAsia="仿宋_GB2312"/>
          <w:color w:val="auto"/>
          <w:sz w:val="32"/>
          <w:szCs w:val="32"/>
          <w:lang w:val="en-US" w:eastAsia="zh-CN"/>
        </w:rPr>
        <w:t>4</w:t>
      </w:r>
      <w:r>
        <w:rPr>
          <w:rFonts w:eastAsia="仿宋_GB2312"/>
          <w:color w:val="auto"/>
          <w:sz w:val="32"/>
          <w:szCs w:val="32"/>
        </w:rPr>
        <w:t>.</w:t>
      </w:r>
      <w:r>
        <w:rPr>
          <w:rFonts w:hint="eastAsia" w:ascii="仿宋_GB2312" w:hAnsi="仿宋_GB2312" w:eastAsia="仿宋_GB2312" w:cs="仿宋_GB2312"/>
          <w:color w:val="auto"/>
          <w:sz w:val="32"/>
          <w:szCs w:val="32"/>
        </w:rPr>
        <w:t>十五运会</w:t>
      </w:r>
      <w:r>
        <w:rPr>
          <w:rFonts w:hint="eastAsia" w:ascii="仿宋_GB2312" w:hAnsi="仿宋_GB2312" w:eastAsia="仿宋_GB2312" w:cs="仿宋_GB2312"/>
          <w:color w:val="auto"/>
          <w:sz w:val="32"/>
          <w:szCs w:val="32"/>
          <w:lang w:eastAsia="zh-CN"/>
        </w:rPr>
        <w:t>湛江</w:t>
      </w:r>
      <w:r>
        <w:rPr>
          <w:rFonts w:hint="eastAsia" w:ascii="仿宋_GB2312" w:hAnsi="仿宋_GB2312" w:eastAsia="仿宋_GB2312" w:cs="仿宋_GB2312"/>
          <w:color w:val="auto"/>
          <w:sz w:val="32"/>
          <w:szCs w:val="32"/>
        </w:rPr>
        <w:t>赛区食品供应单位现场核查表</w:t>
      </w:r>
      <w:bookmarkEnd w:id="122"/>
      <w:bookmarkEnd w:id="123"/>
    </w:p>
    <w:p w14:paraId="3E39601F">
      <w:pPr>
        <w:spacing w:line="640" w:lineRule="exact"/>
        <w:ind w:firstLine="640" w:firstLineChars="200"/>
        <w:jc w:val="both"/>
        <w:rPr>
          <w:rFonts w:ascii="仿宋_GB2312" w:hAnsi="Calibri" w:eastAsia="仿宋_GB2312" w:cs="Times New Roman"/>
          <w:color w:val="auto"/>
          <w:sz w:val="32"/>
          <w:szCs w:val="32"/>
        </w:rPr>
      </w:pP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3C236-4369-4641-B52D-CF535B7D33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B65C78-3849-4CA6-924A-D251FE8A570D}"/>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41A31DF-FB6B-4066-9EA7-C6E8A0A3E831}"/>
  </w:font>
  <w:font w:name="方正仿宋_GB2312">
    <w:panose1 w:val="02000000000000000000"/>
    <w:charset w:val="86"/>
    <w:family w:val="auto"/>
    <w:pitch w:val="default"/>
    <w:sig w:usb0="A00002BF" w:usb1="184F6CFA" w:usb2="00000012" w:usb3="00000000" w:csb0="00040001" w:csb1="00000000"/>
    <w:embedRegular r:id="rId4" w:fontKey="{00D5F061-5ED7-4EC6-852C-6B609A1DB279}"/>
  </w:font>
  <w:font w:name="楷体_GB2312">
    <w:panose1 w:val="02010609030101010101"/>
    <w:charset w:val="86"/>
    <w:family w:val="auto"/>
    <w:pitch w:val="default"/>
    <w:sig w:usb0="00000001" w:usb1="080E0000" w:usb2="00000000" w:usb3="00000000" w:csb0="00040000" w:csb1="00000000"/>
    <w:embedRegular r:id="rId5" w:fontKey="{3D463F40-6F15-43B1-BF2A-9B128845D694}"/>
  </w:font>
  <w:font w:name="楷体">
    <w:panose1 w:val="02010609060101010101"/>
    <w:charset w:val="86"/>
    <w:family w:val="modern"/>
    <w:pitch w:val="default"/>
    <w:sig w:usb0="800002BF" w:usb1="38CF7CFA" w:usb2="00000016" w:usb3="00000000" w:csb0="00040001" w:csb1="00000000"/>
    <w:embedRegular r:id="rId6" w:fontKey="{21064E61-DBD5-4DAC-AA4B-CB59F4922B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CB44">
    <w:pPr>
      <w:pStyle w:val="10"/>
      <w:ind w:right="36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61532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D43E833">
    <w:pPr>
      <w:pStyle w:val="10"/>
      <w:ind w:firstLine="7560" w:firstLineChars="315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3291"/>
    </w:sdtPr>
    <w:sdtContent>
      <w:p w14:paraId="3EC812ED">
        <w:pPr>
          <w:pStyle w:val="10"/>
          <w:ind w:right="36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2572CA2B">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NiZTE2YjM1M2E1ZTE2N2M1MmFjMTgwYTMzZmFlOWMifQ=="/>
  </w:docVars>
  <w:rsids>
    <w:rsidRoot w:val="00D620A5"/>
    <w:rsid w:val="00010C93"/>
    <w:rsid w:val="0001471A"/>
    <w:rsid w:val="00035DA0"/>
    <w:rsid w:val="00056038"/>
    <w:rsid w:val="000869E5"/>
    <w:rsid w:val="000943D5"/>
    <w:rsid w:val="000A4B6B"/>
    <w:rsid w:val="000A4DA3"/>
    <w:rsid w:val="000A72BB"/>
    <w:rsid w:val="000C524D"/>
    <w:rsid w:val="000C6D94"/>
    <w:rsid w:val="000D149D"/>
    <w:rsid w:val="000D3E8A"/>
    <w:rsid w:val="000F4A47"/>
    <w:rsid w:val="00113826"/>
    <w:rsid w:val="00120A7C"/>
    <w:rsid w:val="00124E37"/>
    <w:rsid w:val="001333B7"/>
    <w:rsid w:val="00152DD8"/>
    <w:rsid w:val="001561D5"/>
    <w:rsid w:val="001604D6"/>
    <w:rsid w:val="001764F8"/>
    <w:rsid w:val="001859E5"/>
    <w:rsid w:val="0019493D"/>
    <w:rsid w:val="001A5850"/>
    <w:rsid w:val="001B15AB"/>
    <w:rsid w:val="001B2F61"/>
    <w:rsid w:val="001C4615"/>
    <w:rsid w:val="001C5571"/>
    <w:rsid w:val="00200509"/>
    <w:rsid w:val="00222F25"/>
    <w:rsid w:val="00225B22"/>
    <w:rsid w:val="00233564"/>
    <w:rsid w:val="00241AF8"/>
    <w:rsid w:val="002479BB"/>
    <w:rsid w:val="00257961"/>
    <w:rsid w:val="002647F5"/>
    <w:rsid w:val="00266A18"/>
    <w:rsid w:val="00271821"/>
    <w:rsid w:val="00277EF4"/>
    <w:rsid w:val="00282D0D"/>
    <w:rsid w:val="002D43E3"/>
    <w:rsid w:val="002F267F"/>
    <w:rsid w:val="002F7476"/>
    <w:rsid w:val="00305F9C"/>
    <w:rsid w:val="00310683"/>
    <w:rsid w:val="003650C9"/>
    <w:rsid w:val="003652ED"/>
    <w:rsid w:val="00370087"/>
    <w:rsid w:val="003B2816"/>
    <w:rsid w:val="003B46A9"/>
    <w:rsid w:val="003B68E8"/>
    <w:rsid w:val="003F4D82"/>
    <w:rsid w:val="0040103E"/>
    <w:rsid w:val="00415614"/>
    <w:rsid w:val="00415B69"/>
    <w:rsid w:val="00440136"/>
    <w:rsid w:val="00447017"/>
    <w:rsid w:val="00464F58"/>
    <w:rsid w:val="0047410F"/>
    <w:rsid w:val="00486C65"/>
    <w:rsid w:val="00491C91"/>
    <w:rsid w:val="00493078"/>
    <w:rsid w:val="004A43EF"/>
    <w:rsid w:val="004A636F"/>
    <w:rsid w:val="004C35CB"/>
    <w:rsid w:val="004E70D1"/>
    <w:rsid w:val="005048E9"/>
    <w:rsid w:val="00515CB3"/>
    <w:rsid w:val="00522A1E"/>
    <w:rsid w:val="0058073F"/>
    <w:rsid w:val="005A5352"/>
    <w:rsid w:val="005A6430"/>
    <w:rsid w:val="005B2EB8"/>
    <w:rsid w:val="005E1C4F"/>
    <w:rsid w:val="005F0131"/>
    <w:rsid w:val="00624443"/>
    <w:rsid w:val="006330D9"/>
    <w:rsid w:val="00636306"/>
    <w:rsid w:val="00637441"/>
    <w:rsid w:val="00652DB5"/>
    <w:rsid w:val="00680EA9"/>
    <w:rsid w:val="006D0130"/>
    <w:rsid w:val="006E051D"/>
    <w:rsid w:val="007018BC"/>
    <w:rsid w:val="0072793B"/>
    <w:rsid w:val="007371B1"/>
    <w:rsid w:val="00767F56"/>
    <w:rsid w:val="007834FD"/>
    <w:rsid w:val="00786244"/>
    <w:rsid w:val="007D3164"/>
    <w:rsid w:val="007D3B3B"/>
    <w:rsid w:val="007E4AEE"/>
    <w:rsid w:val="007E72C6"/>
    <w:rsid w:val="00804EE8"/>
    <w:rsid w:val="008064DC"/>
    <w:rsid w:val="00834C3B"/>
    <w:rsid w:val="00852F09"/>
    <w:rsid w:val="0085770D"/>
    <w:rsid w:val="008621EE"/>
    <w:rsid w:val="00872880"/>
    <w:rsid w:val="00877C85"/>
    <w:rsid w:val="0089009B"/>
    <w:rsid w:val="0089063F"/>
    <w:rsid w:val="00892E5E"/>
    <w:rsid w:val="00893E46"/>
    <w:rsid w:val="00895AAE"/>
    <w:rsid w:val="008C05C7"/>
    <w:rsid w:val="008C0955"/>
    <w:rsid w:val="008C4455"/>
    <w:rsid w:val="008C553E"/>
    <w:rsid w:val="008C7F7C"/>
    <w:rsid w:val="008E76B3"/>
    <w:rsid w:val="008E7E3F"/>
    <w:rsid w:val="008F27EC"/>
    <w:rsid w:val="0091037F"/>
    <w:rsid w:val="009167F9"/>
    <w:rsid w:val="00926F0F"/>
    <w:rsid w:val="009640C3"/>
    <w:rsid w:val="0098790F"/>
    <w:rsid w:val="00992DA1"/>
    <w:rsid w:val="00995E4B"/>
    <w:rsid w:val="009A1700"/>
    <w:rsid w:val="009B5EC8"/>
    <w:rsid w:val="009C0E1A"/>
    <w:rsid w:val="009D4285"/>
    <w:rsid w:val="009D606A"/>
    <w:rsid w:val="009E1ED8"/>
    <w:rsid w:val="009E408C"/>
    <w:rsid w:val="009F1498"/>
    <w:rsid w:val="009F216B"/>
    <w:rsid w:val="009F623C"/>
    <w:rsid w:val="00A05512"/>
    <w:rsid w:val="00A60175"/>
    <w:rsid w:val="00A818BA"/>
    <w:rsid w:val="00AA3353"/>
    <w:rsid w:val="00AA57EE"/>
    <w:rsid w:val="00AB52B2"/>
    <w:rsid w:val="00AC1D87"/>
    <w:rsid w:val="00B11A46"/>
    <w:rsid w:val="00B306B9"/>
    <w:rsid w:val="00B33EB5"/>
    <w:rsid w:val="00B84F41"/>
    <w:rsid w:val="00B852E0"/>
    <w:rsid w:val="00B86F69"/>
    <w:rsid w:val="00B87AE8"/>
    <w:rsid w:val="00B906E5"/>
    <w:rsid w:val="00B966AF"/>
    <w:rsid w:val="00BA68F3"/>
    <w:rsid w:val="00BC42AE"/>
    <w:rsid w:val="00BE2DAE"/>
    <w:rsid w:val="00BF06A4"/>
    <w:rsid w:val="00BF1287"/>
    <w:rsid w:val="00C1656E"/>
    <w:rsid w:val="00C44E83"/>
    <w:rsid w:val="00C47167"/>
    <w:rsid w:val="00C5776A"/>
    <w:rsid w:val="00C61F29"/>
    <w:rsid w:val="00C661BF"/>
    <w:rsid w:val="00C7335C"/>
    <w:rsid w:val="00CD57DD"/>
    <w:rsid w:val="00CE4531"/>
    <w:rsid w:val="00CF022D"/>
    <w:rsid w:val="00CF02EC"/>
    <w:rsid w:val="00CF474F"/>
    <w:rsid w:val="00D0648A"/>
    <w:rsid w:val="00D06AD3"/>
    <w:rsid w:val="00D12895"/>
    <w:rsid w:val="00D257B0"/>
    <w:rsid w:val="00D275E6"/>
    <w:rsid w:val="00D31177"/>
    <w:rsid w:val="00D34724"/>
    <w:rsid w:val="00D36F44"/>
    <w:rsid w:val="00D40DD3"/>
    <w:rsid w:val="00D4339B"/>
    <w:rsid w:val="00D44A52"/>
    <w:rsid w:val="00D46920"/>
    <w:rsid w:val="00D518E7"/>
    <w:rsid w:val="00D620A5"/>
    <w:rsid w:val="00D66765"/>
    <w:rsid w:val="00D80BC6"/>
    <w:rsid w:val="00D84EFB"/>
    <w:rsid w:val="00D87140"/>
    <w:rsid w:val="00DC2C14"/>
    <w:rsid w:val="00DE753A"/>
    <w:rsid w:val="00E127E8"/>
    <w:rsid w:val="00E25CAE"/>
    <w:rsid w:val="00E35E6E"/>
    <w:rsid w:val="00E424C0"/>
    <w:rsid w:val="00E47DC0"/>
    <w:rsid w:val="00E61AE5"/>
    <w:rsid w:val="00E67ABB"/>
    <w:rsid w:val="00E7276A"/>
    <w:rsid w:val="00E733C7"/>
    <w:rsid w:val="00E75E6D"/>
    <w:rsid w:val="00E92CD2"/>
    <w:rsid w:val="00EC09E6"/>
    <w:rsid w:val="00EC45D8"/>
    <w:rsid w:val="00EC7127"/>
    <w:rsid w:val="00ED4244"/>
    <w:rsid w:val="00ED7995"/>
    <w:rsid w:val="00EE3EE3"/>
    <w:rsid w:val="00F01EC4"/>
    <w:rsid w:val="00F25ABF"/>
    <w:rsid w:val="00F260E9"/>
    <w:rsid w:val="00F26E4E"/>
    <w:rsid w:val="00F562A1"/>
    <w:rsid w:val="00F638BC"/>
    <w:rsid w:val="00F645B4"/>
    <w:rsid w:val="00F7457C"/>
    <w:rsid w:val="00F95B7B"/>
    <w:rsid w:val="00F9677E"/>
    <w:rsid w:val="00FA37F3"/>
    <w:rsid w:val="00FE3FD3"/>
    <w:rsid w:val="00FE4858"/>
    <w:rsid w:val="01505A21"/>
    <w:rsid w:val="06645CA7"/>
    <w:rsid w:val="0BCB6095"/>
    <w:rsid w:val="15137A67"/>
    <w:rsid w:val="16EC7B6B"/>
    <w:rsid w:val="17C35237"/>
    <w:rsid w:val="1D912996"/>
    <w:rsid w:val="205E37FF"/>
    <w:rsid w:val="20C70A82"/>
    <w:rsid w:val="222D293A"/>
    <w:rsid w:val="28740ABF"/>
    <w:rsid w:val="28C043DC"/>
    <w:rsid w:val="29087F51"/>
    <w:rsid w:val="29D951DC"/>
    <w:rsid w:val="2BAE0458"/>
    <w:rsid w:val="2BD73769"/>
    <w:rsid w:val="2E3F79E8"/>
    <w:rsid w:val="31B66F82"/>
    <w:rsid w:val="3296BCA6"/>
    <w:rsid w:val="33D3403B"/>
    <w:rsid w:val="349C4C46"/>
    <w:rsid w:val="3636385F"/>
    <w:rsid w:val="363938DC"/>
    <w:rsid w:val="3BD7551D"/>
    <w:rsid w:val="3D037D04"/>
    <w:rsid w:val="3DBA21C8"/>
    <w:rsid w:val="3DD22FE2"/>
    <w:rsid w:val="439727BA"/>
    <w:rsid w:val="43FD1000"/>
    <w:rsid w:val="4601048D"/>
    <w:rsid w:val="4B44750D"/>
    <w:rsid w:val="5198645A"/>
    <w:rsid w:val="5B2000EA"/>
    <w:rsid w:val="5BBA4FAD"/>
    <w:rsid w:val="5C9350E5"/>
    <w:rsid w:val="5CEE3BE6"/>
    <w:rsid w:val="69943939"/>
    <w:rsid w:val="6B9F6379"/>
    <w:rsid w:val="6E3FF5D0"/>
    <w:rsid w:val="719412BC"/>
    <w:rsid w:val="75D000E9"/>
    <w:rsid w:val="773B3620"/>
    <w:rsid w:val="77E350CC"/>
    <w:rsid w:val="7A971559"/>
    <w:rsid w:val="7AEC944A"/>
    <w:rsid w:val="7B526CE7"/>
    <w:rsid w:val="7BE6104D"/>
    <w:rsid w:val="7CB32BAF"/>
    <w:rsid w:val="7EA393B8"/>
    <w:rsid w:val="7EF552A4"/>
    <w:rsid w:val="7F6DFF7D"/>
    <w:rsid w:val="7FFF832B"/>
    <w:rsid w:val="BAFB6B57"/>
    <w:rsid w:val="BEDFCC7A"/>
    <w:rsid w:val="BFED9D77"/>
    <w:rsid w:val="C97EE617"/>
    <w:rsid w:val="CBF80EB7"/>
    <w:rsid w:val="D5D94632"/>
    <w:rsid w:val="DDEC6151"/>
    <w:rsid w:val="DEFED4FD"/>
    <w:rsid w:val="EF560D3D"/>
    <w:rsid w:val="EF7D014E"/>
    <w:rsid w:val="FECF11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宋体"/>
      <w:szCs w:val="21"/>
    </w:rPr>
  </w:style>
  <w:style w:type="paragraph" w:styleId="3">
    <w:name w:val="Body Text"/>
    <w:basedOn w:val="1"/>
    <w:next w:val="1"/>
    <w:qFormat/>
    <w:uiPriority w:val="0"/>
    <w:pPr>
      <w:spacing w:line="320" w:lineRule="exact"/>
      <w:jc w:val="center"/>
    </w:pPr>
    <w:rPr>
      <w:rFonts w:ascii="Times New Roman" w:hAnsi="Times New Roman" w:eastAsia="宋体" w:cs="Times New Roman"/>
      <w:sz w:val="30"/>
      <w:szCs w:val="24"/>
    </w:r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6"/>
    <w:unhideWhenUsed/>
    <w:qFormat/>
    <w:uiPriority w:val="99"/>
    <w:pPr>
      <w:ind w:left="0" w:firstLine="420"/>
    </w:pPr>
  </w:style>
  <w:style w:type="paragraph" w:styleId="6">
    <w:name w:val="Body Text First Indent"/>
    <w:basedOn w:val="3"/>
    <w:qFormat/>
    <w:uiPriority w:val="0"/>
    <w:pPr>
      <w:keepLines/>
      <w:ind w:left="720" w:firstLine="420" w:firstLineChars="100"/>
    </w:pPr>
    <w:rPr>
      <w:rFonts w:ascii="Times New Roman" w:hAnsi="Times New Roman" w:eastAsia="宋体" w:cs="Times New Roman"/>
    </w:rPr>
  </w:style>
  <w:style w:type="paragraph" w:styleId="7">
    <w:name w:val="toc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8">
    <w:name w:val="Date"/>
    <w:basedOn w:val="1"/>
    <w:next w:val="1"/>
    <w:link w:val="19"/>
    <w:semiHidden/>
    <w:unhideWhenUsed/>
    <w:qFormat/>
    <w:uiPriority w:val="99"/>
    <w:pPr>
      <w:ind w:left="100" w:leftChars="2500"/>
    </w:pPr>
  </w:style>
  <w:style w:type="paragraph" w:styleId="9">
    <w:name w:val="Balloon Text"/>
    <w:basedOn w:val="1"/>
    <w:link w:val="25"/>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Char"/>
    <w:basedOn w:val="14"/>
    <w:link w:val="8"/>
    <w:semiHidden/>
    <w:qFormat/>
    <w:uiPriority w:val="99"/>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Char"/>
    <w:basedOn w:val="14"/>
    <w:link w:val="20"/>
    <w:qFormat/>
    <w:uiPriority w:val="1"/>
    <w:rPr>
      <w:kern w:val="0"/>
      <w:sz w:val="22"/>
    </w:rPr>
  </w:style>
  <w:style w:type="paragraph" w:customStyle="1" w:styleId="22">
    <w:name w:val="公文标题"/>
    <w:basedOn w:val="1"/>
    <w:qFormat/>
    <w:uiPriority w:val="0"/>
    <w:pPr>
      <w:widowControl/>
      <w:spacing w:line="560" w:lineRule="exact"/>
      <w:contextualSpacing/>
      <w:jc w:val="center"/>
    </w:pPr>
    <w:rPr>
      <w:rFonts w:ascii="方正小标宋简体" w:hAnsi="仿宋" w:eastAsia="方正小标宋简体" w:cs="Times New Roman"/>
      <w:sz w:val="44"/>
      <w:szCs w:val="24"/>
    </w:rPr>
  </w:style>
  <w:style w:type="paragraph" w:customStyle="1" w:styleId="2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customStyle="1" w:styleId="24">
    <w:name w:val="基本样式"/>
    <w:qFormat/>
    <w:uiPriority w:val="0"/>
    <w:pPr>
      <w:spacing w:line="560" w:lineRule="exact"/>
      <w:contextualSpacing/>
    </w:pPr>
    <w:rPr>
      <w:rFonts w:ascii="仿宋" w:hAnsi="仿宋" w:eastAsia="仿宋_GB2312" w:cs="Times New Roman"/>
      <w:kern w:val="2"/>
      <w:sz w:val="32"/>
      <w:szCs w:val="24"/>
      <w:lang w:val="en-US" w:eastAsia="zh-CN" w:bidi="ar-SA"/>
    </w:rPr>
  </w:style>
  <w:style w:type="character" w:customStyle="1" w:styleId="25">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1553</Words>
  <Characters>1565</Characters>
  <Lines>11</Lines>
  <Paragraphs>3</Paragraphs>
  <TotalTime>15</TotalTime>
  <ScaleCrop>false</ScaleCrop>
  <LinksUpToDate>false</LinksUpToDate>
  <CharactersWithSpaces>1565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2018-06-01T06:16:00Z</dcterms:created>
  <dc:creator>佟猛</dc:creator>
  <cp:lastModifiedBy>岁月静好</cp:lastModifiedBy>
  <cp:lastPrinted>2023-05-21T03:57:00Z</cp:lastPrinted>
  <dcterms:modified xsi:type="dcterms:W3CDTF">2025-07-07T10:40:22Z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516642FA2A8F4D91AC46E86232E30328</vt:lpwstr>
  </property>
  <property fmtid="{D5CDD505-2E9C-101B-9397-08002B2CF9AE}" pid="4" name="KSOTemplateDocerSaveRecord">
    <vt:lpwstr>eyJoZGlkIjoiYzMzZmUxZDM2ZTNkNmY0ZWExYzlmMmZiYjE4Y2RmMDkiLCJ1c2VySWQiOiI3NTU2NDkwMzkifQ==</vt:lpwstr>
  </property>
</Properties>
</file>