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32" w:rsidRDefault="00381C32" w:rsidP="00381C32">
      <w:pPr>
        <w:jc w:val="center"/>
        <w:rPr>
          <w:rFonts w:ascii="方正小标宋简体" w:eastAsia="方正小标宋简体" w:hint="eastAsia"/>
          <w:sz w:val="44"/>
          <w:szCs w:val="44"/>
        </w:rPr>
      </w:pPr>
    </w:p>
    <w:p w:rsidR="00AD4506" w:rsidRPr="00381C32" w:rsidRDefault="00381C32" w:rsidP="00381C32">
      <w:pPr>
        <w:jc w:val="center"/>
        <w:rPr>
          <w:rFonts w:ascii="方正小标宋简体" w:eastAsia="方正小标宋简体" w:hint="eastAsia"/>
          <w:sz w:val="44"/>
          <w:szCs w:val="44"/>
        </w:rPr>
      </w:pPr>
      <w:r w:rsidRPr="00381C32">
        <w:rPr>
          <w:rFonts w:ascii="方正小标宋简体" w:eastAsia="方正小标宋简体" w:hint="eastAsia"/>
          <w:sz w:val="44"/>
          <w:szCs w:val="44"/>
        </w:rPr>
        <w:t>《湛江市市属企业资产租赁管理办法》政策解读</w:t>
      </w:r>
    </w:p>
    <w:p w:rsidR="00AD4506" w:rsidRPr="00381C32" w:rsidRDefault="00AD4506" w:rsidP="00AD4506">
      <w:pPr>
        <w:rPr>
          <w:rFonts w:ascii="仿宋_GB2312" w:eastAsia="仿宋_GB2312" w:hint="eastAsia"/>
          <w:sz w:val="32"/>
          <w:szCs w:val="32"/>
        </w:rPr>
      </w:pPr>
    </w:p>
    <w:p w:rsidR="00AD4506" w:rsidRPr="00381C32" w:rsidRDefault="00AD4506" w:rsidP="00381C32">
      <w:pPr>
        <w:ind w:firstLineChars="200" w:firstLine="640"/>
        <w:rPr>
          <w:rFonts w:ascii="仿宋_GB2312" w:eastAsia="仿宋_GB2312" w:hint="eastAsia"/>
          <w:sz w:val="32"/>
          <w:szCs w:val="32"/>
        </w:rPr>
      </w:pPr>
      <w:r w:rsidRPr="00381C32">
        <w:rPr>
          <w:rFonts w:ascii="仿宋_GB2312" w:eastAsia="仿宋_GB2312" w:hint="eastAsia"/>
          <w:sz w:val="32"/>
          <w:szCs w:val="32"/>
        </w:rPr>
        <w:t>2023年</w:t>
      </w:r>
      <w:r w:rsidR="00381C32">
        <w:rPr>
          <w:rFonts w:ascii="仿宋_GB2312" w:eastAsia="仿宋_GB2312" w:hint="eastAsia"/>
          <w:sz w:val="32"/>
          <w:szCs w:val="32"/>
        </w:rPr>
        <w:t>12</w:t>
      </w:r>
      <w:r w:rsidRPr="00381C32">
        <w:rPr>
          <w:rFonts w:ascii="仿宋_GB2312" w:eastAsia="仿宋_GB2312" w:hint="eastAsia"/>
          <w:sz w:val="32"/>
          <w:szCs w:val="32"/>
        </w:rPr>
        <w:t>月</w:t>
      </w:r>
      <w:r w:rsidR="00381C32">
        <w:rPr>
          <w:rFonts w:ascii="仿宋_GB2312" w:eastAsia="仿宋_GB2312" w:hint="eastAsia"/>
          <w:sz w:val="32"/>
          <w:szCs w:val="32"/>
        </w:rPr>
        <w:t>11</w:t>
      </w:r>
      <w:r w:rsidRPr="00381C32">
        <w:rPr>
          <w:rFonts w:ascii="仿宋_GB2312" w:eastAsia="仿宋_GB2312" w:hint="eastAsia"/>
          <w:sz w:val="32"/>
          <w:szCs w:val="32"/>
        </w:rPr>
        <w:t>日，</w:t>
      </w:r>
      <w:r w:rsidR="00381C32">
        <w:rPr>
          <w:rFonts w:ascii="仿宋_GB2312" w:eastAsia="仿宋_GB2312" w:hint="eastAsia"/>
          <w:sz w:val="32"/>
          <w:szCs w:val="32"/>
        </w:rPr>
        <w:t>湛江</w:t>
      </w:r>
      <w:r w:rsidRPr="00381C32">
        <w:rPr>
          <w:rFonts w:ascii="仿宋_GB2312" w:eastAsia="仿宋_GB2312" w:hint="eastAsia"/>
          <w:sz w:val="32"/>
          <w:szCs w:val="32"/>
        </w:rPr>
        <w:t>市国资委印发了《</w:t>
      </w:r>
      <w:r w:rsidR="00381C32" w:rsidRPr="00381C32">
        <w:rPr>
          <w:rFonts w:ascii="仿宋_GB2312" w:eastAsia="仿宋_GB2312" w:hint="eastAsia"/>
          <w:sz w:val="32"/>
          <w:szCs w:val="32"/>
        </w:rPr>
        <w:t>湛江市市属企业资产租赁管理办法</w:t>
      </w:r>
      <w:r w:rsidRPr="00381C32">
        <w:rPr>
          <w:rFonts w:ascii="仿宋_GB2312" w:eastAsia="仿宋_GB2312" w:hint="eastAsia"/>
          <w:sz w:val="32"/>
          <w:szCs w:val="32"/>
        </w:rPr>
        <w:t>》（下称“《资产租赁办法》”），为方便社会公众全面了解有关政策，现解读如下。</w:t>
      </w:r>
    </w:p>
    <w:p w:rsidR="00AD4506" w:rsidRPr="00381C32" w:rsidRDefault="00AD4506" w:rsidP="00381C32">
      <w:pPr>
        <w:ind w:firstLineChars="200" w:firstLine="640"/>
        <w:rPr>
          <w:rFonts w:ascii="黑体" w:eastAsia="黑体" w:hAnsi="黑体" w:hint="eastAsia"/>
          <w:sz w:val="32"/>
          <w:szCs w:val="32"/>
        </w:rPr>
      </w:pPr>
      <w:r w:rsidRPr="00381C32">
        <w:rPr>
          <w:rFonts w:ascii="黑体" w:eastAsia="黑体" w:hAnsi="黑体" w:hint="eastAsia"/>
          <w:sz w:val="32"/>
          <w:szCs w:val="32"/>
        </w:rPr>
        <w:t>一、起草依据</w:t>
      </w:r>
    </w:p>
    <w:p w:rsidR="00AD4506" w:rsidRPr="00381C32" w:rsidRDefault="00AD4506" w:rsidP="00381C32">
      <w:pPr>
        <w:ind w:firstLineChars="200" w:firstLine="640"/>
        <w:rPr>
          <w:rFonts w:ascii="仿宋_GB2312" w:eastAsia="仿宋_GB2312" w:hint="eastAsia"/>
          <w:sz w:val="32"/>
          <w:szCs w:val="32"/>
        </w:rPr>
      </w:pPr>
      <w:r w:rsidRPr="00381C32">
        <w:rPr>
          <w:rFonts w:ascii="仿宋_GB2312" w:eastAsia="仿宋_GB2312" w:hint="eastAsia"/>
          <w:sz w:val="32"/>
          <w:szCs w:val="32"/>
        </w:rPr>
        <w:t>《资产租赁办法》主要依据《中华人民共和国企业国有资产法》《企业国有资产监督管理暂行条例》《企业国有资产交易监督管理办法》等法律法规和《国务院办公厅关于转发国务院国资委以管资本为主推进职能转变方案的通知》等法律法规和文件，参考借鉴广东省国资委印发的</w:t>
      </w:r>
      <w:r w:rsidR="00381C32" w:rsidRPr="00381C32">
        <w:rPr>
          <w:rFonts w:ascii="仿宋_GB2312" w:eastAsia="仿宋_GB2312" w:hint="eastAsia"/>
          <w:sz w:val="32"/>
          <w:szCs w:val="32"/>
        </w:rPr>
        <w:t>《广东省省属企业资产租赁管理办法》</w:t>
      </w:r>
      <w:r w:rsidRPr="00381C32">
        <w:rPr>
          <w:rFonts w:ascii="仿宋_GB2312" w:eastAsia="仿宋_GB2312" w:hint="eastAsia"/>
          <w:sz w:val="32"/>
          <w:szCs w:val="32"/>
        </w:rPr>
        <w:t>，以及</w:t>
      </w:r>
      <w:r w:rsidR="00381C32">
        <w:rPr>
          <w:rFonts w:ascii="仿宋_GB2312" w:eastAsia="仿宋_GB2312" w:hint="eastAsia"/>
          <w:sz w:val="32"/>
          <w:szCs w:val="32"/>
        </w:rPr>
        <w:t>省内部分</w:t>
      </w:r>
      <w:r w:rsidRPr="00381C32">
        <w:rPr>
          <w:rFonts w:ascii="仿宋_GB2312" w:eastAsia="仿宋_GB2312" w:hint="eastAsia"/>
          <w:sz w:val="32"/>
          <w:szCs w:val="32"/>
        </w:rPr>
        <w:t>地市的有关文件，并具体结合本市市属企业的实际情况制定。</w:t>
      </w:r>
    </w:p>
    <w:p w:rsidR="00F755BD" w:rsidRDefault="00AD4506" w:rsidP="00381C32">
      <w:pPr>
        <w:ind w:firstLineChars="200" w:firstLine="640"/>
        <w:rPr>
          <w:rFonts w:ascii="黑体" w:eastAsia="黑体" w:hAnsi="黑体" w:hint="eastAsia"/>
          <w:sz w:val="32"/>
          <w:szCs w:val="32"/>
        </w:rPr>
      </w:pPr>
      <w:r w:rsidRPr="00381C32">
        <w:rPr>
          <w:rFonts w:ascii="黑体" w:eastAsia="黑体" w:hAnsi="黑体" w:hint="eastAsia"/>
          <w:sz w:val="32"/>
          <w:szCs w:val="32"/>
        </w:rPr>
        <w:t>二、</w:t>
      </w:r>
      <w:r w:rsidR="00F755BD">
        <w:rPr>
          <w:rFonts w:ascii="黑体" w:eastAsia="黑体" w:hAnsi="黑体" w:hint="eastAsia"/>
          <w:sz w:val="32"/>
          <w:szCs w:val="32"/>
        </w:rPr>
        <w:t>文件适用范围</w:t>
      </w:r>
    </w:p>
    <w:p w:rsidR="00C43B54" w:rsidRDefault="00C43B54" w:rsidP="00C43B54">
      <w:pPr>
        <w:ind w:firstLineChars="200" w:firstLine="640"/>
        <w:rPr>
          <w:rFonts w:ascii="仿宋_GB2312" w:eastAsia="仿宋_GB2312" w:hAnsi="黑体" w:hint="eastAsia"/>
          <w:sz w:val="32"/>
          <w:szCs w:val="32"/>
        </w:rPr>
      </w:pPr>
      <w:r w:rsidRPr="00C43B54">
        <w:rPr>
          <w:rFonts w:ascii="仿宋_GB2312" w:eastAsia="仿宋_GB2312" w:hAnsi="黑体" w:hint="eastAsia"/>
          <w:sz w:val="32"/>
          <w:szCs w:val="32"/>
        </w:rPr>
        <w:t>适用于湛江市国资委履行出资人职责的企业及其下属各级国有及国有控股、国有实际控制企业的资产租赁。</w:t>
      </w:r>
    </w:p>
    <w:p w:rsidR="00F755BD" w:rsidRPr="00C43B54" w:rsidRDefault="00C43B54" w:rsidP="00C43B54">
      <w:pPr>
        <w:ind w:firstLineChars="200" w:firstLine="640"/>
        <w:rPr>
          <w:rFonts w:ascii="仿宋_GB2312" w:eastAsia="仿宋_GB2312" w:hAnsi="黑体" w:hint="eastAsia"/>
          <w:sz w:val="32"/>
          <w:szCs w:val="32"/>
        </w:rPr>
      </w:pPr>
      <w:r>
        <w:rPr>
          <w:rFonts w:ascii="仿宋_GB2312" w:eastAsia="仿宋_GB2312" w:hAnsi="黑体" w:hint="eastAsia"/>
          <w:sz w:val="32"/>
          <w:szCs w:val="32"/>
        </w:rPr>
        <w:t>资产租赁</w:t>
      </w:r>
      <w:r w:rsidRPr="00C43B54">
        <w:rPr>
          <w:rFonts w:ascii="仿宋_GB2312" w:eastAsia="仿宋_GB2312" w:hAnsi="黑体" w:hint="eastAsia"/>
          <w:sz w:val="32"/>
          <w:szCs w:val="32"/>
        </w:rPr>
        <w:t>是指市属企业及各级子企业作为出租方，将依法拥有、受托管理或其他有合法权属来源的、可用于出租的资产（包括土地使用权、海域使用权、房产、在建工程、生</w:t>
      </w:r>
      <w:r w:rsidRPr="00C43B54">
        <w:rPr>
          <w:rFonts w:ascii="仿宋_GB2312" w:eastAsia="仿宋_GB2312" w:hAnsi="黑体" w:hint="eastAsia"/>
          <w:sz w:val="32"/>
          <w:szCs w:val="32"/>
        </w:rPr>
        <w:lastRenderedPageBreak/>
        <w:t>产设备及广告位等），部分或全部出租给自然人、法人或非法人组织，并向承租方收取租金或其他收入的经营行为。</w:t>
      </w:r>
    </w:p>
    <w:p w:rsidR="00AD4506" w:rsidRPr="00381C32" w:rsidRDefault="00F755BD" w:rsidP="00381C32">
      <w:pPr>
        <w:ind w:firstLineChars="200" w:firstLine="640"/>
        <w:rPr>
          <w:rFonts w:ascii="黑体" w:eastAsia="黑体" w:hAnsi="黑体" w:hint="eastAsia"/>
          <w:sz w:val="32"/>
          <w:szCs w:val="32"/>
        </w:rPr>
      </w:pPr>
      <w:r>
        <w:rPr>
          <w:rFonts w:ascii="黑体" w:eastAsia="黑体" w:hAnsi="黑体" w:hint="eastAsia"/>
          <w:sz w:val="32"/>
          <w:szCs w:val="32"/>
        </w:rPr>
        <w:t>三、</w:t>
      </w:r>
      <w:r w:rsidR="00AD4506" w:rsidRPr="00381C32">
        <w:rPr>
          <w:rFonts w:ascii="黑体" w:eastAsia="黑体" w:hAnsi="黑体" w:hint="eastAsia"/>
          <w:sz w:val="32"/>
          <w:szCs w:val="32"/>
        </w:rPr>
        <w:t>主要内容</w:t>
      </w:r>
    </w:p>
    <w:p w:rsidR="00AD4506" w:rsidRPr="00381C32" w:rsidRDefault="00AD4506" w:rsidP="00381C32">
      <w:pPr>
        <w:ind w:firstLineChars="200" w:firstLine="640"/>
        <w:rPr>
          <w:rFonts w:ascii="仿宋_GB2312" w:eastAsia="仿宋_GB2312" w:hint="eastAsia"/>
          <w:sz w:val="32"/>
          <w:szCs w:val="32"/>
        </w:rPr>
      </w:pPr>
      <w:r w:rsidRPr="00381C32">
        <w:rPr>
          <w:rFonts w:ascii="仿宋_GB2312" w:eastAsia="仿宋_GB2312" w:hint="eastAsia"/>
          <w:sz w:val="32"/>
          <w:szCs w:val="32"/>
        </w:rPr>
        <w:t>《资产租赁办法》共七章</w:t>
      </w:r>
      <w:r w:rsidR="00381C32">
        <w:rPr>
          <w:rFonts w:ascii="仿宋_GB2312" w:eastAsia="仿宋_GB2312" w:hint="eastAsia"/>
          <w:sz w:val="32"/>
          <w:szCs w:val="32"/>
        </w:rPr>
        <w:t>三十二</w:t>
      </w:r>
      <w:r w:rsidRPr="00381C32">
        <w:rPr>
          <w:rFonts w:ascii="仿宋_GB2312" w:eastAsia="仿宋_GB2312" w:hint="eastAsia"/>
          <w:sz w:val="32"/>
          <w:szCs w:val="32"/>
        </w:rPr>
        <w:t>条。</w:t>
      </w:r>
    </w:p>
    <w:p w:rsidR="00AD4506" w:rsidRPr="00381C32" w:rsidRDefault="00AD4506" w:rsidP="00381C32">
      <w:pPr>
        <w:ind w:firstLineChars="200" w:firstLine="640"/>
        <w:rPr>
          <w:rFonts w:ascii="仿宋_GB2312" w:eastAsia="仿宋_GB2312" w:hint="eastAsia"/>
          <w:sz w:val="32"/>
          <w:szCs w:val="32"/>
        </w:rPr>
      </w:pPr>
      <w:r w:rsidRPr="00381C32">
        <w:rPr>
          <w:rFonts w:ascii="仿宋_GB2312" w:eastAsia="仿宋_GB2312" w:hint="eastAsia"/>
          <w:sz w:val="32"/>
          <w:szCs w:val="32"/>
        </w:rPr>
        <w:t>第一章总则，明确制定依据、适用范围和基本原则。</w:t>
      </w:r>
    </w:p>
    <w:p w:rsidR="00AD4506"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第二章管理职责，明确市国资委</w:t>
      </w:r>
      <w:r w:rsidR="00381C32">
        <w:rPr>
          <w:rFonts w:ascii="仿宋_GB2312" w:eastAsia="仿宋_GB2312" w:hint="eastAsia"/>
          <w:sz w:val="32"/>
          <w:szCs w:val="32"/>
        </w:rPr>
        <w:t>、</w:t>
      </w:r>
      <w:r w:rsidRPr="00381C32">
        <w:rPr>
          <w:rFonts w:ascii="仿宋_GB2312" w:eastAsia="仿宋_GB2312" w:hint="eastAsia"/>
          <w:sz w:val="32"/>
          <w:szCs w:val="32"/>
        </w:rPr>
        <w:t>市属企业</w:t>
      </w:r>
      <w:r w:rsidR="00381C32">
        <w:rPr>
          <w:rFonts w:ascii="仿宋_GB2312" w:eastAsia="仿宋_GB2312" w:hint="eastAsia"/>
          <w:sz w:val="32"/>
          <w:szCs w:val="32"/>
        </w:rPr>
        <w:t>和产权交易机构</w:t>
      </w:r>
      <w:r w:rsidRPr="00381C32">
        <w:rPr>
          <w:rFonts w:ascii="仿宋_GB2312" w:eastAsia="仿宋_GB2312" w:hint="eastAsia"/>
          <w:sz w:val="32"/>
          <w:szCs w:val="32"/>
        </w:rPr>
        <w:t>职责。</w:t>
      </w:r>
    </w:p>
    <w:p w:rsidR="00AD4506"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第三章招租方式，规定了不同情形招租方式，包括公开招租（通过依法设立的产权交易机构公开招租）、企业自行公开招租和非公开协议方式招租。</w:t>
      </w:r>
    </w:p>
    <w:p w:rsidR="00AD4506"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第四章决策审批，明确市属企业应履行的租赁相关的决策要求、决策程序以及对招租方案、出租底价等重要方面的要求。</w:t>
      </w:r>
    </w:p>
    <w:p w:rsidR="00AD4506"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第五章资产管理，明确对涉租法务事项、转租行为、最长租赁期限以及在租资产的事项监管与账务处理相关的要求。</w:t>
      </w:r>
    </w:p>
    <w:p w:rsidR="00AD4506"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第六章监督检查，明确市国资委监督方式、企业租赁责任承担以及企业违规违法责任等。</w:t>
      </w:r>
    </w:p>
    <w:p w:rsidR="00805838" w:rsidRPr="00381C32" w:rsidRDefault="00AD4506" w:rsidP="00AD4506">
      <w:pPr>
        <w:rPr>
          <w:rFonts w:ascii="仿宋_GB2312" w:eastAsia="仿宋_GB2312" w:hint="eastAsia"/>
          <w:sz w:val="32"/>
          <w:szCs w:val="32"/>
        </w:rPr>
      </w:pPr>
      <w:r w:rsidRPr="00381C32">
        <w:rPr>
          <w:rFonts w:ascii="仿宋_GB2312" w:eastAsia="仿宋_GB2312" w:hint="eastAsia"/>
          <w:sz w:val="32"/>
          <w:szCs w:val="32"/>
        </w:rPr>
        <w:t xml:space="preserve">　　第七章附则，对特殊情况作出有关规定，并明确施行时间及执行标准。</w:t>
      </w:r>
    </w:p>
    <w:sectPr w:rsidR="00805838" w:rsidRPr="00381C32" w:rsidSect="00257ED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9AB" w:rsidRDefault="006639AB" w:rsidP="00AD4506">
      <w:r>
        <w:separator/>
      </w:r>
    </w:p>
  </w:endnote>
  <w:endnote w:type="continuationSeparator" w:id="1">
    <w:p w:rsidR="006639AB" w:rsidRDefault="006639AB" w:rsidP="00AD45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656357"/>
      <w:docPartObj>
        <w:docPartGallery w:val="Page Numbers (Bottom of Page)"/>
        <w:docPartUnique/>
      </w:docPartObj>
    </w:sdtPr>
    <w:sdtContent>
      <w:p w:rsidR="00D456AD" w:rsidRDefault="00D456AD">
        <w:pPr>
          <w:pStyle w:val="a4"/>
          <w:jc w:val="center"/>
        </w:pPr>
        <w:fldSimple w:instr=" PAGE   \* MERGEFORMAT ">
          <w:r w:rsidR="00E354E2" w:rsidRPr="00E354E2">
            <w:rPr>
              <w:noProof/>
              <w:lang w:val="zh-CN"/>
            </w:rPr>
            <w:t>2</w:t>
          </w:r>
        </w:fldSimple>
      </w:p>
    </w:sdtContent>
  </w:sdt>
  <w:p w:rsidR="00D456AD" w:rsidRDefault="00D456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9AB" w:rsidRDefault="006639AB" w:rsidP="00AD4506">
      <w:r>
        <w:separator/>
      </w:r>
    </w:p>
  </w:footnote>
  <w:footnote w:type="continuationSeparator" w:id="1">
    <w:p w:rsidR="006639AB" w:rsidRDefault="006639AB" w:rsidP="00AD45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506"/>
    <w:rsid w:val="00257EDD"/>
    <w:rsid w:val="00381C32"/>
    <w:rsid w:val="00456C0C"/>
    <w:rsid w:val="006639AB"/>
    <w:rsid w:val="00805838"/>
    <w:rsid w:val="00AD4506"/>
    <w:rsid w:val="00C43B54"/>
    <w:rsid w:val="00D456AD"/>
    <w:rsid w:val="00E354E2"/>
    <w:rsid w:val="00F41568"/>
    <w:rsid w:val="00F75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4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4506"/>
    <w:rPr>
      <w:sz w:val="18"/>
      <w:szCs w:val="18"/>
    </w:rPr>
  </w:style>
  <w:style w:type="paragraph" w:styleId="a4">
    <w:name w:val="footer"/>
    <w:basedOn w:val="a"/>
    <w:link w:val="Char0"/>
    <w:uiPriority w:val="99"/>
    <w:unhideWhenUsed/>
    <w:rsid w:val="00AD4506"/>
    <w:pPr>
      <w:tabs>
        <w:tab w:val="center" w:pos="4153"/>
        <w:tab w:val="right" w:pos="8306"/>
      </w:tabs>
      <w:snapToGrid w:val="0"/>
      <w:jc w:val="left"/>
    </w:pPr>
    <w:rPr>
      <w:sz w:val="18"/>
      <w:szCs w:val="18"/>
    </w:rPr>
  </w:style>
  <w:style w:type="character" w:customStyle="1" w:styleId="Char0">
    <w:name w:val="页脚 Char"/>
    <w:basedOn w:val="a0"/>
    <w:link w:val="a4"/>
    <w:uiPriority w:val="99"/>
    <w:rsid w:val="00AD4506"/>
    <w:rPr>
      <w:sz w:val="18"/>
      <w:szCs w:val="18"/>
    </w:rPr>
  </w:style>
</w:styles>
</file>

<file path=word/webSettings.xml><?xml version="1.0" encoding="utf-8"?>
<w:webSettings xmlns:r="http://schemas.openxmlformats.org/officeDocument/2006/relationships" xmlns:w="http://schemas.openxmlformats.org/wordprocessingml/2006/main">
  <w:divs>
    <w:div w:id="128742706">
      <w:bodyDiv w:val="1"/>
      <w:marLeft w:val="0"/>
      <w:marRight w:val="0"/>
      <w:marTop w:val="0"/>
      <w:marBottom w:val="0"/>
      <w:divBdr>
        <w:top w:val="none" w:sz="0" w:space="0" w:color="auto"/>
        <w:left w:val="none" w:sz="0" w:space="0" w:color="auto"/>
        <w:bottom w:val="none" w:sz="0" w:space="0" w:color="auto"/>
        <w:right w:val="none" w:sz="0" w:space="0" w:color="auto"/>
      </w:divBdr>
      <w:divsChild>
        <w:div w:id="1989748485">
          <w:marLeft w:val="0"/>
          <w:marRight w:val="0"/>
          <w:marTop w:val="0"/>
          <w:marBottom w:val="0"/>
          <w:divBdr>
            <w:top w:val="none" w:sz="0" w:space="0" w:color="auto"/>
            <w:left w:val="none" w:sz="0" w:space="0" w:color="auto"/>
            <w:bottom w:val="none" w:sz="0" w:space="0" w:color="auto"/>
            <w:right w:val="none" w:sz="0" w:space="0" w:color="auto"/>
          </w:divBdr>
        </w:div>
        <w:div w:id="102962923">
          <w:marLeft w:val="0"/>
          <w:marRight w:val="0"/>
          <w:marTop w:val="0"/>
          <w:marBottom w:val="0"/>
          <w:divBdr>
            <w:top w:val="none" w:sz="0" w:space="0" w:color="auto"/>
            <w:left w:val="none" w:sz="0" w:space="0" w:color="auto"/>
            <w:bottom w:val="none" w:sz="0" w:space="0" w:color="auto"/>
            <w:right w:val="none" w:sz="0" w:space="0" w:color="auto"/>
          </w:divBdr>
        </w:div>
        <w:div w:id="922910558">
          <w:marLeft w:val="0"/>
          <w:marRight w:val="0"/>
          <w:marTop w:val="0"/>
          <w:marBottom w:val="0"/>
          <w:divBdr>
            <w:top w:val="none" w:sz="0" w:space="0" w:color="auto"/>
            <w:left w:val="none" w:sz="0" w:space="0" w:color="auto"/>
            <w:bottom w:val="none" w:sz="0" w:space="0" w:color="auto"/>
            <w:right w:val="none" w:sz="0" w:space="0" w:color="auto"/>
          </w:divBdr>
        </w:div>
      </w:divsChild>
    </w:div>
    <w:div w:id="233466316">
      <w:bodyDiv w:val="1"/>
      <w:marLeft w:val="0"/>
      <w:marRight w:val="0"/>
      <w:marTop w:val="0"/>
      <w:marBottom w:val="0"/>
      <w:divBdr>
        <w:top w:val="none" w:sz="0" w:space="0" w:color="auto"/>
        <w:left w:val="none" w:sz="0" w:space="0" w:color="auto"/>
        <w:bottom w:val="none" w:sz="0" w:space="0" w:color="auto"/>
        <w:right w:val="none" w:sz="0" w:space="0" w:color="auto"/>
      </w:divBdr>
      <w:divsChild>
        <w:div w:id="2122533443">
          <w:marLeft w:val="0"/>
          <w:marRight w:val="0"/>
          <w:marTop w:val="0"/>
          <w:marBottom w:val="0"/>
          <w:divBdr>
            <w:top w:val="none" w:sz="0" w:space="0" w:color="auto"/>
            <w:left w:val="none" w:sz="0" w:space="0" w:color="auto"/>
            <w:bottom w:val="none" w:sz="0" w:space="0" w:color="auto"/>
            <w:right w:val="none" w:sz="0" w:space="0" w:color="auto"/>
          </w:divBdr>
        </w:div>
        <w:div w:id="2137554421">
          <w:marLeft w:val="0"/>
          <w:marRight w:val="0"/>
          <w:marTop w:val="0"/>
          <w:marBottom w:val="0"/>
          <w:divBdr>
            <w:top w:val="none" w:sz="0" w:space="0" w:color="auto"/>
            <w:left w:val="none" w:sz="0" w:space="0" w:color="auto"/>
            <w:bottom w:val="none" w:sz="0" w:space="0" w:color="auto"/>
            <w:right w:val="none" w:sz="0" w:space="0" w:color="auto"/>
          </w:divBdr>
        </w:div>
        <w:div w:id="1249463176">
          <w:marLeft w:val="0"/>
          <w:marRight w:val="0"/>
          <w:marTop w:val="0"/>
          <w:marBottom w:val="0"/>
          <w:divBdr>
            <w:top w:val="none" w:sz="0" w:space="0" w:color="auto"/>
            <w:left w:val="none" w:sz="0" w:space="0" w:color="auto"/>
            <w:bottom w:val="none" w:sz="0" w:space="0" w:color="auto"/>
            <w:right w:val="none" w:sz="0" w:space="0" w:color="auto"/>
          </w:divBdr>
        </w:div>
        <w:div w:id="744298004">
          <w:marLeft w:val="0"/>
          <w:marRight w:val="0"/>
          <w:marTop w:val="0"/>
          <w:marBottom w:val="0"/>
          <w:divBdr>
            <w:top w:val="none" w:sz="0" w:space="0" w:color="auto"/>
            <w:left w:val="none" w:sz="0" w:space="0" w:color="auto"/>
            <w:bottom w:val="none" w:sz="0" w:space="0" w:color="auto"/>
            <w:right w:val="none" w:sz="0" w:space="0" w:color="auto"/>
          </w:divBdr>
        </w:div>
        <w:div w:id="277956454">
          <w:marLeft w:val="0"/>
          <w:marRight w:val="0"/>
          <w:marTop w:val="0"/>
          <w:marBottom w:val="0"/>
          <w:divBdr>
            <w:top w:val="none" w:sz="0" w:space="0" w:color="auto"/>
            <w:left w:val="none" w:sz="0" w:space="0" w:color="auto"/>
            <w:bottom w:val="none" w:sz="0" w:space="0" w:color="auto"/>
            <w:right w:val="none" w:sz="0" w:space="0" w:color="auto"/>
          </w:divBdr>
        </w:div>
      </w:divsChild>
    </w:div>
    <w:div w:id="799540857">
      <w:bodyDiv w:val="1"/>
      <w:marLeft w:val="0"/>
      <w:marRight w:val="0"/>
      <w:marTop w:val="0"/>
      <w:marBottom w:val="0"/>
      <w:divBdr>
        <w:top w:val="none" w:sz="0" w:space="0" w:color="auto"/>
        <w:left w:val="none" w:sz="0" w:space="0" w:color="auto"/>
        <w:bottom w:val="none" w:sz="0" w:space="0" w:color="auto"/>
        <w:right w:val="none" w:sz="0" w:space="0" w:color="auto"/>
      </w:divBdr>
    </w:div>
    <w:div w:id="10799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姚德</dc:creator>
  <cp:keywords/>
  <dc:description/>
  <cp:lastModifiedBy>姚德</cp:lastModifiedBy>
  <cp:revision>9</cp:revision>
  <dcterms:created xsi:type="dcterms:W3CDTF">2024-01-03T09:43:00Z</dcterms:created>
  <dcterms:modified xsi:type="dcterms:W3CDTF">2024-01-04T00:49:00Z</dcterms:modified>
</cp:coreProperties>
</file>