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附件4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  <w:lang w:val="en-US" w:eastAsia="zh-CN"/>
        </w:rPr>
        <w:t>4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</w:rPr>
        <w:t>年护士执业资格考试报名点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</w:rPr>
        <w:t>审核提交材料须知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仿宋" w:hAnsi="仿宋" w:eastAsia="仿宋" w:cs="仿宋"/>
          <w:b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Cs/>
          <w:kern w:val="0"/>
          <w:sz w:val="32"/>
          <w:szCs w:val="32"/>
        </w:rPr>
      </w:pPr>
      <w:r>
        <w:rPr>
          <w:rFonts w:hint="eastAsia" w:ascii="黑体" w:hAnsi="黑体" w:eastAsia="黑体" w:cs="黑体"/>
          <w:bCs/>
          <w:kern w:val="0"/>
          <w:sz w:val="32"/>
          <w:szCs w:val="32"/>
        </w:rPr>
        <w:t>一、报名点审核考生材料要点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仿宋" w:hAnsi="仿宋" w:eastAsia="仿宋" w:cs="仿宋"/>
          <w:b/>
          <w:bCs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kern w:val="0"/>
          <w:sz w:val="32"/>
          <w:szCs w:val="32"/>
        </w:rPr>
        <w:t>报名点认真按照规定要求认真审核报考人员提供的证件及材料，谁审核谁签名，谁签名谁负责。对不符合报名条件的，不予报名确认。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1．《护士执业资格考试报名申请表》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①报名申请表所填写信息需须准确无误，有误的均需返回考生修改，不能手动修改申请表。例如教育情况的信息与毕业证书不符。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②报名申请表须有考生签名，且签名不能涂改。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③报名申请表审查意见栏须学校（应届毕业生）或单位、人事档案所在地（非应届毕业生）填写审查意见及盖章，报名点也须盖章。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④要核对考试照片是否符合要求：</w:t>
      </w:r>
      <w:r>
        <w:rPr>
          <w:rFonts w:hint="eastAsia" w:ascii="仿宋" w:hAnsi="仿宋" w:eastAsia="仿宋" w:cs="仿宋"/>
          <w:bCs/>
          <w:color w:val="000000" w:themeColor="text1"/>
          <w:sz w:val="32"/>
          <w:szCs w:val="32"/>
        </w:rPr>
        <w:t>白色背景标准证件照,不得使用视频捕捉、摄像头所拍照片；除军人外其他人员不得穿制式服装拍照，女生不得穿吊带式服装拍照；头部占照片尺寸2/3，面部正面头发不得过眉，露双耳，常戴眼镜的考生应佩戴眼镜，不得佩戴首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2．有效身份证件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考生身份证有效期要求到202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年4月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28</w:t>
      </w:r>
      <w:r>
        <w:rPr>
          <w:rFonts w:hint="eastAsia" w:ascii="仿宋" w:hAnsi="仿宋" w:eastAsia="仿宋" w:cs="仿宋"/>
          <w:sz w:val="32"/>
          <w:szCs w:val="32"/>
        </w:rPr>
        <w:t>日之后，有效期在此日期之前的，考生均须提供保证书（保证书须有考生身份证号、签名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日期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及手指模</w:t>
      </w:r>
      <w:r>
        <w:rPr>
          <w:rFonts w:hint="eastAsia" w:ascii="仿宋" w:hAnsi="仿宋" w:eastAsia="仿宋" w:cs="仿宋"/>
          <w:sz w:val="32"/>
          <w:szCs w:val="32"/>
        </w:rPr>
        <w:t>，</w:t>
      </w:r>
      <w:r>
        <w:rPr>
          <w:rFonts w:hint="eastAsia" w:ascii="仿宋" w:hAnsi="仿宋" w:eastAsia="仿宋" w:cs="仿宋"/>
          <w:bCs/>
          <w:color w:val="000000" w:themeColor="text1"/>
          <w:sz w:val="32"/>
          <w:szCs w:val="32"/>
        </w:rPr>
        <w:t>并保证考试当天凭有效身份证件参加考试</w:t>
      </w:r>
      <w:r>
        <w:rPr>
          <w:rFonts w:hint="eastAsia" w:ascii="仿宋" w:hAnsi="仿宋" w:eastAsia="仿宋" w:cs="仿宋"/>
          <w:sz w:val="32"/>
          <w:szCs w:val="32"/>
        </w:rPr>
        <w:t>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3．毕业证书、学位证书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①学历要求详见附件1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②报名点需核对</w:t>
      </w:r>
      <w:r>
        <w:rPr>
          <w:rFonts w:hint="eastAsia" w:ascii="仿宋" w:hAnsi="仿宋" w:eastAsia="仿宋" w:cs="仿宋"/>
          <w:bCs/>
          <w:sz w:val="32"/>
          <w:szCs w:val="32"/>
        </w:rPr>
        <w:t>学历、学制、学位等情况，以避免出现反复退回修改的情况。最高学历应填写符合条件的全日制学历（2002年10月31日后毕业的），非成人继续教育学历；学制情况要与毕业证书一致；中专以及专科毕业生学位情况应填写“无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4.</w:t>
      </w:r>
      <w:r>
        <w:rPr>
          <w:rFonts w:hint="eastAsia" w:ascii="仿宋" w:hAnsi="仿宋" w:eastAsia="仿宋" w:cs="仿宋"/>
          <w:bCs/>
          <w:color w:val="000000" w:themeColor="text1"/>
          <w:sz w:val="32"/>
          <w:szCs w:val="32"/>
        </w:rPr>
        <w:t>学历佐证材料：要求详见附件3</w:t>
      </w:r>
      <w:r>
        <w:rPr>
          <w:rFonts w:hint="eastAsia" w:ascii="仿宋" w:hAnsi="仿宋" w:eastAsia="仿宋" w:cs="仿宋"/>
          <w:bCs/>
          <w:color w:val="000000" w:themeColor="text1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5.护士临床实习证明:实习时间需达到8个月，实习单位盖章须清晰可见。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sz w:val="32"/>
          <w:szCs w:val="32"/>
        </w:rPr>
        <w:t>.考生提供的资料复印件均须由所在学校或单位、人事档案所在地盖章验印。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Cs/>
          <w:kern w:val="0"/>
          <w:sz w:val="32"/>
          <w:szCs w:val="32"/>
        </w:rPr>
      </w:pPr>
      <w:r>
        <w:rPr>
          <w:rFonts w:hint="eastAsia" w:ascii="黑体" w:hAnsi="黑体" w:eastAsia="黑体" w:cs="黑体"/>
          <w:bCs/>
          <w:kern w:val="0"/>
          <w:sz w:val="32"/>
          <w:szCs w:val="32"/>
        </w:rPr>
        <w:t>二、报名点提交纸质材料清单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1．应届毕业生所在学校需提交报考工作情况报告、</w:t>
      </w:r>
      <w:r>
        <w:rPr>
          <w:rFonts w:hint="eastAsia" w:ascii="仿宋" w:hAnsi="仿宋" w:eastAsia="仿宋" w:cs="仿宋"/>
          <w:kern w:val="0"/>
          <w:sz w:val="32"/>
          <w:szCs w:val="32"/>
        </w:rPr>
        <w:t>《广东省在校应届毕业生申请参加护士执业资格考试证明》</w:t>
      </w:r>
      <w:r>
        <w:rPr>
          <w:rFonts w:hint="eastAsia" w:ascii="仿宋" w:hAnsi="仿宋" w:eastAsia="仿宋" w:cs="仿宋"/>
          <w:sz w:val="32"/>
          <w:szCs w:val="32"/>
        </w:rPr>
        <w:t>（如有专业、学制、入学时间等不同情况，在同一份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考试</w:t>
      </w:r>
      <w:r>
        <w:rPr>
          <w:rFonts w:hint="eastAsia" w:ascii="仿宋" w:hAnsi="仿宋" w:eastAsia="仿宋" w:cs="仿宋"/>
          <w:sz w:val="32"/>
          <w:szCs w:val="32"/>
        </w:rPr>
        <w:t>证明里分别说明，无需另出一份）、《</w:t>
      </w:r>
      <w:r>
        <w:rPr>
          <w:rFonts w:hint="eastAsia" w:ascii="仿宋" w:hAnsi="仿宋" w:eastAsia="仿宋" w:cs="仿宋"/>
          <w:kern w:val="0"/>
          <w:sz w:val="32"/>
          <w:szCs w:val="32"/>
        </w:rPr>
        <w:t>202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kern w:val="0"/>
          <w:sz w:val="32"/>
          <w:szCs w:val="32"/>
        </w:rPr>
        <w:t>届毕业生名单》，盖章，各一式两份，纸质与电子版按照省的模板提供。同时需提供该届考生当年招生花名册等材料。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2．非应届毕业生考生，报名点以及非报名点市直驻市单位提交报考工作情况报告、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《</w:t>
      </w:r>
      <w:r>
        <w:rPr>
          <w:rFonts w:hint="eastAsia" w:ascii="仿宋" w:hAnsi="仿宋" w:eastAsia="仿宋" w:cs="仿宋"/>
          <w:sz w:val="32"/>
          <w:szCs w:val="32"/>
        </w:rPr>
        <w:t>2024年护士执业资格考试报考人员花名册》盖章，各一式两份。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3．考生报考的纸质材料：应届生与非应届生报考</w:t>
      </w:r>
      <w:r>
        <w:rPr>
          <w:rFonts w:hint="eastAsia" w:ascii="仿宋" w:hAnsi="仿宋" w:eastAsia="仿宋" w:cs="仿宋"/>
          <w:b/>
          <w:sz w:val="32"/>
          <w:szCs w:val="32"/>
        </w:rPr>
        <w:t>材料及名册</w:t>
      </w:r>
      <w:r>
        <w:rPr>
          <w:rFonts w:hint="eastAsia" w:ascii="仿宋" w:hAnsi="仿宋" w:eastAsia="仿宋" w:cs="仿宋"/>
          <w:sz w:val="32"/>
          <w:szCs w:val="32"/>
        </w:rPr>
        <w:t>须分开捆绑并做好封面标识，上报的纸质材料顺序需与</w:t>
      </w:r>
      <w:r>
        <w:rPr>
          <w:rFonts w:hint="eastAsia" w:ascii="仿宋" w:hAnsi="仿宋" w:eastAsia="仿宋" w:cs="仿宋"/>
          <w:kern w:val="0"/>
          <w:sz w:val="32"/>
          <w:szCs w:val="32"/>
        </w:rPr>
        <w:t>《202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kern w:val="0"/>
          <w:sz w:val="32"/>
          <w:szCs w:val="32"/>
        </w:rPr>
        <w:t>届毕业生名单》或《</w:t>
      </w:r>
      <w:r>
        <w:rPr>
          <w:rFonts w:hint="eastAsia" w:ascii="仿宋" w:hAnsi="仿宋" w:eastAsia="仿宋" w:cs="仿宋"/>
          <w:sz w:val="32"/>
          <w:szCs w:val="32"/>
        </w:rPr>
        <w:t>花名册</w:t>
      </w:r>
      <w:r>
        <w:rPr>
          <w:rFonts w:hint="eastAsia" w:ascii="仿宋" w:hAnsi="仿宋" w:eastAsia="仿宋" w:cs="仿宋"/>
          <w:kern w:val="0"/>
          <w:sz w:val="32"/>
          <w:szCs w:val="32"/>
        </w:rPr>
        <w:t>》顺序一致，并在左上角用铅笔标号;全部考生报名确认单（考生亲笔签名确认）装订成册，</w:t>
      </w:r>
      <w:r>
        <w:rPr>
          <w:rFonts w:hint="eastAsia" w:ascii="仿宋" w:hAnsi="仿宋" w:eastAsia="仿宋" w:cs="仿宋"/>
          <w:sz w:val="32"/>
          <w:szCs w:val="32"/>
        </w:rPr>
        <w:t>顺序需与</w:t>
      </w:r>
      <w:r>
        <w:rPr>
          <w:rFonts w:hint="eastAsia" w:ascii="仿宋" w:hAnsi="仿宋" w:eastAsia="仿宋" w:cs="仿宋"/>
          <w:kern w:val="0"/>
          <w:sz w:val="32"/>
          <w:szCs w:val="32"/>
        </w:rPr>
        <w:t>《202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kern w:val="0"/>
          <w:sz w:val="32"/>
          <w:szCs w:val="32"/>
        </w:rPr>
        <w:t>届毕业生名单》或《</w:t>
      </w:r>
      <w:r>
        <w:rPr>
          <w:rFonts w:hint="eastAsia" w:ascii="仿宋" w:hAnsi="仿宋" w:eastAsia="仿宋" w:cs="仿宋"/>
          <w:sz w:val="32"/>
          <w:szCs w:val="32"/>
        </w:rPr>
        <w:t>花名册</w:t>
      </w:r>
      <w:r>
        <w:rPr>
          <w:rFonts w:hint="eastAsia" w:ascii="仿宋" w:hAnsi="仿宋" w:eastAsia="仿宋" w:cs="仿宋"/>
          <w:kern w:val="0"/>
          <w:sz w:val="32"/>
          <w:szCs w:val="32"/>
        </w:rPr>
        <w:t>》顺序一致，在左上角用铅笔标号，留考点备查。</w:t>
      </w:r>
    </w:p>
    <w:sectPr>
      <w:pgSz w:w="11906" w:h="16838"/>
      <w:pgMar w:top="2041" w:right="1531" w:bottom="2041" w:left="1531" w:header="851" w:footer="1531" w:gutter="0"/>
      <w:cols w:space="0" w:num="1"/>
      <w:titlePg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B3198AA-2E1F-46B0-BD45-0228E0160D2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AD9B2A0C-CAA1-4580-94DA-075728C261D6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E922003B-CFFB-4F37-BB08-3BFA667E603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evenAndOddHeaders w:val="1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zM4ZjhjOWM4MjkwY2FmZmQ0NWJlY2I2YThlZGI1NTAifQ=="/>
  </w:docVars>
  <w:rsids>
    <w:rsidRoot w:val="5F7B36AF"/>
    <w:rsid w:val="00050171"/>
    <w:rsid w:val="0012645D"/>
    <w:rsid w:val="001B2A65"/>
    <w:rsid w:val="001D4E49"/>
    <w:rsid w:val="002A6102"/>
    <w:rsid w:val="002D7FCC"/>
    <w:rsid w:val="003255AA"/>
    <w:rsid w:val="003873BA"/>
    <w:rsid w:val="003A5EFE"/>
    <w:rsid w:val="0042361E"/>
    <w:rsid w:val="004815D4"/>
    <w:rsid w:val="00484236"/>
    <w:rsid w:val="004865FC"/>
    <w:rsid w:val="00503791"/>
    <w:rsid w:val="00586EDF"/>
    <w:rsid w:val="005A286C"/>
    <w:rsid w:val="006E3B64"/>
    <w:rsid w:val="00732C82"/>
    <w:rsid w:val="00747AD3"/>
    <w:rsid w:val="007E07D0"/>
    <w:rsid w:val="00833220"/>
    <w:rsid w:val="00895576"/>
    <w:rsid w:val="00904C71"/>
    <w:rsid w:val="00926D48"/>
    <w:rsid w:val="00994006"/>
    <w:rsid w:val="009E4642"/>
    <w:rsid w:val="00A3648F"/>
    <w:rsid w:val="00A57D4B"/>
    <w:rsid w:val="00AB4C85"/>
    <w:rsid w:val="00B767FE"/>
    <w:rsid w:val="00BB5ECE"/>
    <w:rsid w:val="00C01D6F"/>
    <w:rsid w:val="00C7381A"/>
    <w:rsid w:val="00CB1A81"/>
    <w:rsid w:val="00CF4429"/>
    <w:rsid w:val="00DC6D39"/>
    <w:rsid w:val="00DD14A9"/>
    <w:rsid w:val="00E029B3"/>
    <w:rsid w:val="00EF7671"/>
    <w:rsid w:val="063D4E0A"/>
    <w:rsid w:val="10F97176"/>
    <w:rsid w:val="13D60959"/>
    <w:rsid w:val="1D483D97"/>
    <w:rsid w:val="2AF21EE0"/>
    <w:rsid w:val="5F7B36AF"/>
    <w:rsid w:val="6B825136"/>
    <w:rsid w:val="6D0D5365"/>
    <w:rsid w:val="6FEA64BB"/>
    <w:rsid w:val="7CFF8450"/>
    <w:rsid w:val="7FF75BB1"/>
    <w:rsid w:val="8F7F8DB3"/>
    <w:rsid w:val="B6F41DF3"/>
    <w:rsid w:val="D72EFA2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3</Pages>
  <Words>1106</Words>
  <Characters>1136</Characters>
  <Lines>8</Lines>
  <Paragraphs>2</Paragraphs>
  <TotalTime>3</TotalTime>
  <ScaleCrop>false</ScaleCrop>
  <LinksUpToDate>false</LinksUpToDate>
  <CharactersWithSpaces>1136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2018-12-18T18:10:00Z</dcterms:created>
  <dc:creator>＾＾Ｅ～</dc:creator>
  <cp:lastModifiedBy>Killersoap</cp:lastModifiedBy>
  <dcterms:modified xsi:type="dcterms:W3CDTF">2023-12-05T08:18:51Z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F6AA503C7AE34A21AA4FA36C261CEA9C</vt:lpwstr>
  </property>
</Properties>
</file>