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坡头区 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  <w:t>用户水龙头水质监测信息公开表（</w:t>
      </w:r>
      <w:r>
        <w:rPr>
          <w:rFonts w:ascii="FZXBSJW--GB1-0" w:hAnsi="FZXBSJW--GB1-0" w:eastAsia="FZXBSJW--GB1-0" w:cs="FZXBSJW--GB1-0"/>
          <w:b/>
          <w:bCs/>
          <w:color w:val="000000"/>
          <w:kern w:val="0"/>
          <w:sz w:val="36"/>
          <w:szCs w:val="36"/>
          <w:lang w:bidi="ar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u w:val="single"/>
          <w:lang w:bidi="ar"/>
        </w:rPr>
        <w:t>2023</w:t>
      </w:r>
      <w:r>
        <w:rPr>
          <w:rFonts w:ascii="FZXBSJW--GB1-0" w:hAnsi="FZXBSJW--GB1-0" w:eastAsia="FZXBSJW--GB1-0" w:cs="FZXBSJW--GB1-0"/>
          <w:b/>
          <w:bCs/>
          <w:color w:val="000000"/>
          <w:kern w:val="0"/>
          <w:sz w:val="36"/>
          <w:szCs w:val="36"/>
          <w:u w:val="single"/>
          <w:lang w:bidi="ar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  <w:t>年第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  <w:lang w:bidi="ar"/>
        </w:rPr>
        <w:t xml:space="preserve"> 2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  <w:t>季度）</w:t>
      </w:r>
    </w:p>
    <w:tbl>
      <w:tblPr>
        <w:tblStyle w:val="2"/>
        <w:tblW w:w="14745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575"/>
        <w:gridCol w:w="1485"/>
        <w:gridCol w:w="1005"/>
        <w:gridCol w:w="975"/>
        <w:gridCol w:w="1200"/>
        <w:gridCol w:w="2865"/>
        <w:gridCol w:w="1530"/>
        <w:gridCol w:w="205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监测点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地址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供水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采样单位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检测单位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检测时间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监测指标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检测结果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评价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不达标指标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的检测值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坡头区南油四区保安亭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湛江粤海自来水有限公司坡头水厂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 4月23日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《生活饮用水卫生标准》 （GB5749－2022）所规定的水质常规指标（放射性指标除外）。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经检测，结果为所检指标均达标。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坡头区南油五区花园宝宝幼儿园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湛江粤海自来水有限公司坡头水厂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 4月23日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《生活饮用水卫生标准》 （GB5749－2022）所规定的水质常规指标（放射性指标除外）。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经检测，结果为所检指标均达标。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坡头区南调路南油迎宾馆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湛江粤海自来水有限公司坡头水厂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 4月23日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《生活饮用水卫生标准》 （GB5749－2022）所规定的水质常规指标（放射性指标除外）。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经检测，结果为所检指标均达标。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坡头区南油二区南油海宝幼儿园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湛江粤海自来水有限公司坡头水厂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 4月23日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《生活饮用水卫生标准》 （GB5749－2022）所规定的水质常规指标（放射性指标除外）。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经检测，结果为所检指标均达标。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坡头区南调路海东小学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湛江粤海自来水有限公司坡头水厂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 4月23日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《生活饮用水卫生标准》 （GB5749－2022）所规定的水质常规指标（放射性指标除外）。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经检测，结果为所检指标均达标。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坡头区南油一区小天使幼儿园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湛江粤海自来水有限公司坡头水厂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 4月23日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《生活饮用水卫生标准》 （GB5749－2022）所规定的水质常规指标（放射性指标除外）。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经检测，大肠埃希氏菌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总大肠菌群结果均不达标。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总大肠菌群2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MPN/100mL(标准值为不应检出MPN/100ML)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 xml:space="preserve"> 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大肠埃希氏菌2MPN/100mL(标准值为不应检出MPN/100ML)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建议煮开后方可饮用。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坡头区海湾南路三十二中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湛江粤海自来水有限公司坡头水厂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 4月23日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《生活饮用水卫生标准》 （GB5749－2022）所规定的水质常规指标（放射性指标除外）。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经检测，结果为所检指标均达标。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坡头区南调中学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湛江粤海自来水有限公司坡头水厂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 4月23日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《生活饮用水卫生标准》 （GB5749－2022）所规定的水质常规指标（放射性指标除外）。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经检测，菌落总数结果不达标。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菌落总数340</w:t>
            </w:r>
            <w:r>
              <w:rPr>
                <w:rFonts w:hint="eastAsia" w:ascii="仿宋" w:hAnsi="仿宋" w:eastAsia="仿宋" w:cs="仿宋"/>
                <w:sz w:val="24"/>
              </w:rPr>
              <w:t>CFU/ml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(标准值为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100CFU/ml）.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4"/>
              </w:rPr>
              <w:t>建议煮开后方可饮用。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坡头区南调中心小学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湛江粤海自来水有限公司坡头水厂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 4月23日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《生活饮用水卫生标准》 （GB5749－2022）所规定的水质常规指标（放射性指标除外）。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经检测，结果为所检指标均达标。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坡头区南油美食城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湛江粤海自来水有限公司坡头水厂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 4月23日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《生活饮用水卫生标准》 （GB5749－2022）所规定的水质常规指标（放射性指标除外）。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经检测，结果为所检指标均达标。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南油三区市场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湛江粤海自来水有限公司坡头水厂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 4月23日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《生活饮用水卫生标准》 （GB5749－2022）所规定的水质常规指标（放射性指标除外）。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经检测，结果为所检指标均达标。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坡头区南油五区海帆楼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湛江粤海自来水有限公司坡头水厂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 4月23日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《生活饮用水卫生标准》 （GB5749－2022）所规定的水质常规指标（放射性指标除外）。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经检测，结果为所检指标均达标。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湛江市坡头区林口小学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湛江市坡头区福泽自来水厂有限公司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2023年4月21日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《生活饮用水卫生标准》 （GB5749－2022）所规定的水质常规指标（放射性指标除外）。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经检测，结果为所检指标均达标。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_GB2312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坡头区乾塘镇下那洪村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坡头区乾塘镇下那洪村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2023年4月21日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《生活饮用水卫生标准》 （GB5749－2022）所规定的水质常规指标（放射性指标除外）。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经检测，菌落总数结果不达标。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菌落总数3300</w:t>
            </w:r>
            <w:r>
              <w:rPr>
                <w:rFonts w:hint="eastAsia" w:ascii="仿宋" w:hAnsi="仿宋" w:eastAsia="仿宋" w:cs="仿宋"/>
                <w:sz w:val="24"/>
              </w:rPr>
              <w:t>CFU/ml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(标准值为 100CFU/ml）.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建议煮开后方可饮用。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坡头区龙头镇下塘头村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坡头区龙头镇上下塘头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供水工程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2023年4月18日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《生活饮用水卫生标准》 （GB5749－2022）所规定的水质常规指标（放射性指标除外）。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经检测，结果为所检指标均达标。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坡头区龙头镇冠中小学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6262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湛江市坡头区龙头福民自来水有限责任公司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2023年4月18日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《生活饮用水卫生标准》 （GB5749－2022）所规定的水质常规指标（放射性指标除外）。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经检测，结果为所检指标均达标。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snapToGrid w:val="0"/>
              <w:ind w:firstLine="0" w:firstLine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坡头区官渡镇中心小学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6262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湛江市坡头区龙头福民自来水有限责任公司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2023年4月18日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《生活饮用水卫生标准》 （GB5749－2022）所规定的水质常规指标（放射性指标除外）。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经检测，结果为所检指标均达标。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坡头区南三镇白沙圩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坡头区南三镇白沙圩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供水工程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2023年4月17日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《生活饮用水卫生标准》 （GB5749－2022）所规定的水质常规指标（放射性指标除外）。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经检测，结果为所检指标均达标。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坡头区南三镇蟛蜞坉村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坡头区南三镇蟛蜞坉村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供水工程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2023年4月17日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《生活饮用水卫生标准》 （GB5749－2022）所规定的水质常规指标（放射性指标除外）。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经检测， 结果为所检指标均达标。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snapToGrid w:val="0"/>
              <w:spacing w:line="360" w:lineRule="auto"/>
              <w:ind w:firstLine="0"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坡头区南三镇高寮村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6262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坡头区南三镇高寮村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供水工程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2023年4月17日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《生活饮用水卫生标准》 （GB5749－2022）所规定的水质常规指标（放射性指标除外）。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经检测， 结果为所检指标均达标。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snapToGrid w:val="0"/>
              <w:spacing w:line="360" w:lineRule="auto"/>
              <w:ind w:firstLine="0" w:firstLineChars="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坡头区坡头镇爱周中学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26262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</w:rPr>
              <w:t>湛江市坡头自来水厂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湛江市疾控中心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2023年4月21日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《生活饮用水卫生标准》 （GB5749－2022）所规定的水质常规指标（放射性指标除外）。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经检测， 结果为所检指标均达标。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widowControl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注：（</w:t>
      </w:r>
      <w:r>
        <w:rPr>
          <w:rFonts w:ascii="TimesNewRomanPSMT" w:hAnsi="TimesNewRomanPSMT" w:eastAsia="TimesNewRomanPSMT" w:cs="TimesNewRomanPSMT"/>
          <w:color w:val="000000"/>
          <w:kern w:val="0"/>
          <w:sz w:val="24"/>
          <w:lang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）水样采集、保存、运输及检验方法：按照现行《生活饮用水标准检验方法》（</w:t>
      </w:r>
      <w:r>
        <w:rPr>
          <w:rFonts w:ascii="TimesNewRomanPSMT" w:hAnsi="TimesNewRomanPSMT" w:eastAsia="TimesNewRomanPSMT" w:cs="TimesNewRomanPSMT"/>
          <w:color w:val="000000"/>
          <w:kern w:val="0"/>
          <w:sz w:val="24"/>
          <w:lang w:bidi="ar"/>
        </w:rPr>
        <w:t>GB/T5750-2006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 xml:space="preserve">）的要求进行。 </w:t>
      </w:r>
    </w:p>
    <w:p>
      <w:pPr>
        <w:widowControl/>
        <w:ind w:firstLine="480" w:firstLineChars="200"/>
        <w:jc w:val="lef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（</w:t>
      </w:r>
      <w:r>
        <w:rPr>
          <w:rFonts w:ascii="TimesNewRomanPSMT" w:hAnsi="TimesNewRomanPSMT" w:eastAsia="TimesNewRomanPSMT" w:cs="TimesNewRomanPSMT"/>
          <w:color w:val="000000"/>
          <w:kern w:val="0"/>
          <w:sz w:val="24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）以《生活饮用水卫生标准》（</w:t>
      </w:r>
      <w:r>
        <w:rPr>
          <w:rFonts w:ascii="TimesNewRomanPSMT" w:hAnsi="TimesNewRomanPSMT" w:eastAsia="TimesNewRomanPSMT" w:cs="TimesNewRomanPSMT"/>
          <w:color w:val="000000"/>
          <w:kern w:val="0"/>
          <w:sz w:val="24"/>
          <w:lang w:bidi="ar"/>
        </w:rPr>
        <w:t>GB5749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－</w:t>
      </w:r>
      <w:r>
        <w:rPr>
          <w:rFonts w:ascii="TimesNewRomanPSMT" w:hAnsi="TimesNewRomanPSMT" w:eastAsia="TimesNewRomanPSMT" w:cs="TimesNewRomanPSMT"/>
          <w:color w:val="000000"/>
          <w:kern w:val="0"/>
          <w:sz w:val="24"/>
          <w:lang w:bidi="ar"/>
        </w:rPr>
        <w:t>20</w:t>
      </w:r>
      <w:r>
        <w:rPr>
          <w:rFonts w:hint="eastAsia" w:ascii="TimesNewRomanPSMT" w:hAnsi="TimesNewRomanPSMT" w:eastAsia="TimesNewRomanPSMT" w:cs="TimesNewRomanPSMT"/>
          <w:color w:val="000000"/>
          <w:kern w:val="0"/>
          <w:sz w:val="24"/>
          <w:lang w:bidi="ar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）作为评价标准，检测值在标准限值和要求范围内评价为达标。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ZWNmYTA4NDI1MjIwNzY1MDM1ZjU0Y2VmNzUxZGMifQ=="/>
  </w:docVars>
  <w:rsids>
    <w:rsidRoot w:val="002660FE"/>
    <w:rsid w:val="00150B89"/>
    <w:rsid w:val="00182AD3"/>
    <w:rsid w:val="001B0563"/>
    <w:rsid w:val="002660FE"/>
    <w:rsid w:val="00276BA8"/>
    <w:rsid w:val="0037041D"/>
    <w:rsid w:val="004D5E14"/>
    <w:rsid w:val="0061117A"/>
    <w:rsid w:val="00625C04"/>
    <w:rsid w:val="0070195F"/>
    <w:rsid w:val="007237C4"/>
    <w:rsid w:val="007431AE"/>
    <w:rsid w:val="007C3FBB"/>
    <w:rsid w:val="00855B4C"/>
    <w:rsid w:val="00890719"/>
    <w:rsid w:val="009F10EE"/>
    <w:rsid w:val="00A06F73"/>
    <w:rsid w:val="00B90134"/>
    <w:rsid w:val="00BF2839"/>
    <w:rsid w:val="00CF3E16"/>
    <w:rsid w:val="00D47437"/>
    <w:rsid w:val="00D60C1E"/>
    <w:rsid w:val="00DC471E"/>
    <w:rsid w:val="00E30011"/>
    <w:rsid w:val="00E309EC"/>
    <w:rsid w:val="00F5197B"/>
    <w:rsid w:val="00F7339F"/>
    <w:rsid w:val="00F97A78"/>
    <w:rsid w:val="00FC43E1"/>
    <w:rsid w:val="00FF1D92"/>
    <w:rsid w:val="14095C98"/>
    <w:rsid w:val="22EC7997"/>
    <w:rsid w:val="2BA55D89"/>
    <w:rsid w:val="4EC45F22"/>
    <w:rsid w:val="5C7E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4</Pages>
  <Words>2322</Words>
  <Characters>2682</Characters>
  <Lines>22</Lines>
  <Paragraphs>6</Paragraphs>
  <TotalTime>7</TotalTime>
  <ScaleCrop>false</ScaleCrop>
  <LinksUpToDate>false</LinksUpToDate>
  <CharactersWithSpaces>2736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2023-04-19T03:54:00Z</dcterms:created>
  <dc:creator>User</dc:creator>
  <cp:lastModifiedBy>Administrator</cp:lastModifiedBy>
  <dcterms:modified xsi:type="dcterms:W3CDTF">2023-08-23T07:44:22Z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831898285EBC422DB687E0E12A382B1C_13</vt:lpwstr>
  </property>
</Properties>
</file>